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0F3D" w:rsidR="004E5B27" w:rsidP="00670F3D" w:rsidRDefault="004E5B27" w14:paraId="f95ad6f" w14:textId="f95ad6f">
      <w:pPr>
        <w:jc w:val="both"/>
        <w15:collapsed w:val="false"/>
        <w:rPr>
          <w:rFonts w:ascii="Arial" w:hAnsi="Arial" w:cs="Arial"/>
        </w:rPr>
      </w:pPr>
      <w:bookmarkStart w:name="_GoBack" w:id="0"/>
      <w:bookmarkEnd w:id="0"/>
    </w:p>
    <w:p w:rsidRPr="00670F3D" w:rsidR="00CB2001" w:rsidP="00670F3D" w:rsidRDefault="00CB2001">
      <w:pPr>
        <w:jc w:val="both"/>
        <w:rPr>
          <w:rFonts w:ascii="Arial" w:hAnsi="Arial" w:cs="Arial"/>
        </w:rPr>
      </w:pPr>
      <w:r w:rsidRPr="00670F3D">
        <w:rPr>
          <w:rFonts w:ascii="Arial" w:hAnsi="Arial" w:cs="Arial"/>
        </w:rPr>
        <w:t>REPUBLIKA HRVATSKA</w:t>
      </w:r>
    </w:p>
    <w:p w:rsidRPr="00670F3D" w:rsidR="00CB2001" w:rsidP="00670F3D" w:rsidRDefault="00CB2001">
      <w:pPr>
        <w:jc w:val="both"/>
        <w:rPr>
          <w:rFonts w:ascii="Arial" w:hAnsi="Arial" w:cs="Arial"/>
        </w:rPr>
      </w:pPr>
      <w:r w:rsidRPr="00670F3D">
        <w:rPr>
          <w:rFonts w:ascii="Arial" w:hAnsi="Arial" w:cs="Arial"/>
        </w:rPr>
        <w:t xml:space="preserve">    TRGOVAČKI SUD U</w:t>
      </w:r>
    </w:p>
    <w:p w:rsidRPr="00670F3D" w:rsidR="00CB2001" w:rsidP="00670F3D" w:rsidRDefault="00CB2001">
      <w:pPr>
        <w:jc w:val="both"/>
        <w:rPr>
          <w:rFonts w:ascii="Arial" w:hAnsi="Arial" w:cs="Arial"/>
        </w:rPr>
      </w:pPr>
      <w:r w:rsidRPr="00670F3D">
        <w:rPr>
          <w:rFonts w:ascii="Arial" w:hAnsi="Arial" w:cs="Arial"/>
        </w:rPr>
        <w:t xml:space="preserve">          O S I J E K U</w:t>
      </w:r>
    </w:p>
    <w:p w:rsidRPr="00670F3D" w:rsidR="00114AB0" w:rsidP="00670F3D" w:rsidRDefault="00114AB0">
      <w:pPr>
        <w:jc w:val="both"/>
        <w:rPr>
          <w:rFonts w:ascii="Arial" w:hAnsi="Arial" w:cs="Arial"/>
        </w:rPr>
      </w:pPr>
    </w:p>
    <w:p w:rsidRPr="00670F3D" w:rsidR="004E5B27" w:rsidP="00670F3D" w:rsidRDefault="004E5B27">
      <w:pPr>
        <w:jc w:val="center"/>
        <w:rPr>
          <w:rFonts w:ascii="Arial" w:hAnsi="Arial" w:cs="Arial"/>
        </w:rPr>
      </w:pPr>
      <w:r w:rsidRPr="00670F3D">
        <w:rPr>
          <w:rFonts w:ascii="Arial" w:hAnsi="Arial" w:cs="Arial"/>
        </w:rPr>
        <w:t>Z A P I S N I K</w:t>
      </w:r>
    </w:p>
    <w:p w:rsidRPr="00670F3D" w:rsidR="00114AB0" w:rsidP="00670F3D" w:rsidRDefault="00114AB0">
      <w:pPr>
        <w:jc w:val="both"/>
        <w:rPr>
          <w:rFonts w:ascii="Arial" w:hAnsi="Arial" w:cs="Arial"/>
        </w:rPr>
      </w:pPr>
    </w:p>
    <w:p w:rsidRPr="00670F3D" w:rsidR="001D67FF" w:rsidP="00670F3D" w:rsidRDefault="00703B6D">
      <w:pPr>
        <w:ind w:firstLine="708"/>
        <w:jc w:val="both"/>
        <w:rPr>
          <w:rFonts w:ascii="Arial" w:hAnsi="Arial" w:cs="Arial"/>
        </w:rPr>
      </w:pPr>
      <w:r w:rsidRPr="00670F3D">
        <w:rPr>
          <w:rFonts w:ascii="Arial" w:hAnsi="Arial" w:cs="Arial"/>
        </w:rPr>
        <w:t>s</w:t>
      </w:r>
      <w:r w:rsidRPr="00670F3D" w:rsidR="00C07446">
        <w:rPr>
          <w:rFonts w:ascii="Arial" w:hAnsi="Arial" w:cs="Arial"/>
        </w:rPr>
        <w:t xml:space="preserve"> ročišta za diobu kupovnine</w:t>
      </w:r>
      <w:r w:rsidRPr="00670F3D" w:rsidR="007B0A86">
        <w:rPr>
          <w:rFonts w:ascii="Arial" w:hAnsi="Arial" w:cs="Arial"/>
        </w:rPr>
        <w:t xml:space="preserve"> </w:t>
      </w:r>
      <w:r w:rsidRPr="00670F3D" w:rsidR="004E5B27">
        <w:rPr>
          <w:rFonts w:ascii="Arial" w:hAnsi="Arial" w:cs="Arial"/>
        </w:rPr>
        <w:t>u  stečajnom postupku nad dužnikom</w:t>
      </w:r>
      <w:r w:rsidRPr="00670F3D" w:rsidR="00E62CF9">
        <w:rPr>
          <w:rFonts w:ascii="Arial" w:hAnsi="Arial" w:cs="Arial"/>
        </w:rPr>
        <w:t xml:space="preserve"> </w:t>
      </w:r>
      <w:r w:rsidRPr="00096D35" w:rsidR="00CF02B0">
        <w:rPr>
          <w:rFonts w:ascii="Arial" w:hAnsi="Arial" w:cs="Arial"/>
        </w:rPr>
        <w:t>NAĐ j.d.o.o. za ekoturizam i ugostiteljstvo u stečaju, Orolik, Ulica dr. Franje Tuđmana 49, MBS: 030181757, OIB: 09264429422</w:t>
      </w:r>
      <w:r w:rsidRPr="00670F3D" w:rsidR="001D67FF">
        <w:rPr>
          <w:rFonts w:ascii="Arial" w:hAnsi="Arial" w:cs="Arial"/>
          <w:color w:val="000000"/>
        </w:rPr>
        <w:t>,</w:t>
      </w:r>
      <w:r w:rsidRPr="00670F3D" w:rsidR="001D67FF">
        <w:rPr>
          <w:rFonts w:ascii="Arial" w:hAnsi="Arial" w:cs="Arial"/>
        </w:rPr>
        <w:t xml:space="preserve"> dana </w:t>
      </w:r>
      <w:r w:rsidR="00CF02B0">
        <w:rPr>
          <w:rFonts w:ascii="Arial" w:hAnsi="Arial" w:cs="Arial"/>
        </w:rPr>
        <w:t>12. rujna 2024</w:t>
      </w:r>
      <w:r w:rsidRPr="00670F3D" w:rsidR="001D67FF">
        <w:rPr>
          <w:rFonts w:ascii="Arial" w:hAnsi="Arial" w:cs="Arial"/>
        </w:rPr>
        <w:t>.</w:t>
      </w:r>
      <w:r w:rsidRPr="00670F3D" w:rsidR="00B62087">
        <w:rPr>
          <w:rFonts w:ascii="Arial" w:hAnsi="Arial" w:cs="Arial"/>
        </w:rPr>
        <w:t>,</w:t>
      </w:r>
      <w:r w:rsidRPr="00670F3D" w:rsidR="001D67FF">
        <w:rPr>
          <w:rFonts w:ascii="Arial" w:hAnsi="Arial" w:cs="Arial"/>
        </w:rPr>
        <w:t xml:space="preserve">  </w:t>
      </w:r>
    </w:p>
    <w:p w:rsidRPr="00670F3D" w:rsidR="00F05E36" w:rsidP="00670F3D" w:rsidRDefault="00F05E36">
      <w:pPr>
        <w:jc w:val="both"/>
        <w:rPr>
          <w:rFonts w:ascii="Arial" w:hAnsi="Arial" w:cs="Arial"/>
        </w:rPr>
      </w:pPr>
    </w:p>
    <w:p w:rsidRPr="00670F3D" w:rsidR="00B1094C" w:rsidP="00670F3D" w:rsidRDefault="00B1094C">
      <w:pPr>
        <w:jc w:val="both"/>
        <w:rPr>
          <w:rFonts w:ascii="Arial" w:hAnsi="Arial" w:cs="Arial"/>
        </w:rPr>
      </w:pPr>
    </w:p>
    <w:p w:rsidRPr="00670F3D" w:rsidR="00ED7CBB" w:rsidP="00670F3D" w:rsidRDefault="004E5B27">
      <w:pPr>
        <w:jc w:val="both"/>
        <w:rPr>
          <w:rFonts w:ascii="Arial" w:hAnsi="Arial" w:cs="Arial"/>
        </w:rPr>
      </w:pPr>
      <w:r w:rsidRPr="00670F3D">
        <w:rPr>
          <w:rFonts w:ascii="Arial" w:hAnsi="Arial" w:cs="Arial"/>
        </w:rPr>
        <w:tab/>
      </w:r>
      <w:r w:rsidRPr="00670F3D" w:rsidR="00424B26">
        <w:rPr>
          <w:rFonts w:ascii="Arial" w:hAnsi="Arial" w:cs="Arial"/>
        </w:rPr>
        <w:t>Nazočni od strane suda</w:t>
      </w:r>
      <w:r w:rsidRPr="00670F3D">
        <w:rPr>
          <w:rFonts w:ascii="Arial" w:hAnsi="Arial" w:cs="Arial"/>
        </w:rPr>
        <w:t>:</w:t>
      </w:r>
    </w:p>
    <w:p w:rsidRPr="00670F3D" w:rsidR="004E5B27" w:rsidP="00670F3D" w:rsidRDefault="00CF02B0">
      <w:pPr>
        <w:numPr>
          <w:ilvl w:val="0"/>
          <w:numId w:val="1"/>
        </w:numPr>
        <w:jc w:val="both"/>
        <w:rPr>
          <w:rFonts w:ascii="Arial" w:hAnsi="Arial" w:cs="Arial"/>
        </w:rPr>
      </w:pPr>
      <w:r>
        <w:rPr>
          <w:rFonts w:ascii="Arial" w:hAnsi="Arial" w:cs="Arial"/>
        </w:rPr>
        <w:t>Željka Matijević</w:t>
      </w:r>
      <w:r w:rsidRPr="00670F3D" w:rsidR="004E5B27">
        <w:rPr>
          <w:rFonts w:ascii="Arial" w:hAnsi="Arial" w:cs="Arial"/>
        </w:rPr>
        <w:t>, s</w:t>
      </w:r>
      <w:r>
        <w:rPr>
          <w:rFonts w:ascii="Arial" w:hAnsi="Arial" w:cs="Arial"/>
        </w:rPr>
        <w:t>utkinja</w:t>
      </w:r>
      <w:r w:rsidRPr="00670F3D" w:rsidR="004E5B27">
        <w:rPr>
          <w:rFonts w:ascii="Arial" w:hAnsi="Arial" w:cs="Arial"/>
        </w:rPr>
        <w:t>,</w:t>
      </w:r>
    </w:p>
    <w:p w:rsidRPr="00670F3D" w:rsidR="00772319" w:rsidP="00670F3D" w:rsidRDefault="00CF02B0">
      <w:pPr>
        <w:numPr>
          <w:ilvl w:val="0"/>
          <w:numId w:val="1"/>
        </w:numPr>
        <w:jc w:val="both"/>
        <w:rPr>
          <w:rFonts w:ascii="Arial" w:hAnsi="Arial" w:cs="Arial"/>
        </w:rPr>
      </w:pPr>
      <w:r>
        <w:rPr>
          <w:rFonts w:ascii="Arial" w:hAnsi="Arial" w:cs="Arial"/>
        </w:rPr>
        <w:t>Gordana Harc, zapisničar</w:t>
      </w:r>
    </w:p>
    <w:p w:rsidRPr="00670F3D" w:rsidR="00F162E1" w:rsidP="00670F3D" w:rsidRDefault="00F162E1">
      <w:pPr>
        <w:jc w:val="both"/>
        <w:rPr>
          <w:rFonts w:ascii="Arial" w:hAnsi="Arial" w:cs="Arial"/>
        </w:rPr>
      </w:pPr>
    </w:p>
    <w:p w:rsidRPr="00670F3D" w:rsidR="004E5B27" w:rsidP="00670F3D" w:rsidRDefault="00B1094C">
      <w:pPr>
        <w:jc w:val="center"/>
        <w:rPr>
          <w:rFonts w:ascii="Arial" w:hAnsi="Arial" w:cs="Arial"/>
        </w:rPr>
      </w:pPr>
      <w:r w:rsidRPr="00670F3D">
        <w:rPr>
          <w:rFonts w:ascii="Arial" w:hAnsi="Arial" w:cs="Arial"/>
        </w:rPr>
        <w:t>Početak u</w:t>
      </w:r>
      <w:r w:rsidRPr="00670F3D" w:rsidR="005C5B9A">
        <w:rPr>
          <w:rFonts w:ascii="Arial" w:hAnsi="Arial" w:cs="Arial"/>
        </w:rPr>
        <w:t xml:space="preserve"> </w:t>
      </w:r>
      <w:r w:rsidR="00CF02B0">
        <w:rPr>
          <w:rFonts w:ascii="Arial" w:hAnsi="Arial" w:cs="Arial"/>
        </w:rPr>
        <w:t>11</w:t>
      </w:r>
      <w:r w:rsidRPr="00670F3D" w:rsidR="00CF5D81">
        <w:rPr>
          <w:rFonts w:ascii="Arial" w:hAnsi="Arial" w:cs="Arial"/>
        </w:rPr>
        <w:t>,</w:t>
      </w:r>
      <w:r w:rsidRPr="00670F3D" w:rsidR="00114AB0">
        <w:rPr>
          <w:rFonts w:ascii="Arial" w:hAnsi="Arial" w:cs="Arial"/>
        </w:rPr>
        <w:t>30</w:t>
      </w:r>
      <w:r w:rsidRPr="00670F3D" w:rsidR="005C5B9A">
        <w:rPr>
          <w:rFonts w:ascii="Arial" w:hAnsi="Arial" w:cs="Arial"/>
        </w:rPr>
        <w:t xml:space="preserve"> </w:t>
      </w:r>
      <w:r w:rsidRPr="00670F3D" w:rsidR="004E5B27">
        <w:rPr>
          <w:rFonts w:ascii="Arial" w:hAnsi="Arial" w:cs="Arial"/>
        </w:rPr>
        <w:t xml:space="preserve"> sati.</w:t>
      </w:r>
    </w:p>
    <w:p w:rsidRPr="00670F3D" w:rsidR="00776461" w:rsidP="00670F3D" w:rsidRDefault="00945B0C">
      <w:pPr>
        <w:jc w:val="both"/>
        <w:rPr>
          <w:rFonts w:ascii="Arial" w:hAnsi="Arial" w:cs="Arial"/>
        </w:rPr>
      </w:pPr>
      <w:r w:rsidRPr="00670F3D">
        <w:rPr>
          <w:rFonts w:ascii="Arial" w:hAnsi="Arial" w:cs="Arial"/>
        </w:rPr>
        <w:t xml:space="preserve"> </w:t>
      </w:r>
    </w:p>
    <w:p w:rsidRPr="00670F3D" w:rsidR="00B62087" w:rsidP="00670F3D" w:rsidRDefault="00ED7CBB">
      <w:pPr>
        <w:pStyle w:val="Tijeloteksta"/>
        <w:rPr>
          <w:rFonts w:ascii="Arial" w:hAnsi="Arial" w:cs="Arial"/>
        </w:rPr>
      </w:pPr>
      <w:r w:rsidRPr="00670F3D">
        <w:rPr>
          <w:rFonts w:ascii="Arial" w:hAnsi="Arial" w:cs="Arial"/>
        </w:rPr>
        <w:tab/>
        <w:t>Konstatira se</w:t>
      </w:r>
      <w:r w:rsidRPr="00670F3D" w:rsidR="00776461">
        <w:rPr>
          <w:rFonts w:ascii="Arial" w:hAnsi="Arial" w:cs="Arial"/>
        </w:rPr>
        <w:t xml:space="preserve"> da</w:t>
      </w:r>
      <w:r w:rsidRPr="00670F3D" w:rsidR="000D009B">
        <w:rPr>
          <w:rFonts w:ascii="Arial" w:hAnsi="Arial" w:cs="Arial"/>
        </w:rPr>
        <w:t xml:space="preserve"> </w:t>
      </w:r>
      <w:r w:rsidRPr="00670F3D" w:rsidR="00F162E1">
        <w:rPr>
          <w:rFonts w:ascii="Arial" w:hAnsi="Arial" w:cs="Arial"/>
        </w:rPr>
        <w:t xml:space="preserve">je </w:t>
      </w:r>
      <w:r w:rsidRPr="00670F3D" w:rsidR="00C07446">
        <w:rPr>
          <w:rFonts w:ascii="Arial" w:hAnsi="Arial" w:cs="Arial"/>
        </w:rPr>
        <w:t>na ročišt</w:t>
      </w:r>
      <w:r w:rsidRPr="00670F3D" w:rsidR="00F162E1">
        <w:rPr>
          <w:rFonts w:ascii="Arial" w:hAnsi="Arial" w:cs="Arial"/>
        </w:rPr>
        <w:t>e za diobu kupovnine pristupi</w:t>
      </w:r>
      <w:r w:rsidR="00CF02B0">
        <w:rPr>
          <w:rFonts w:ascii="Arial" w:hAnsi="Arial" w:cs="Arial"/>
        </w:rPr>
        <w:t>la</w:t>
      </w:r>
      <w:r w:rsidRPr="00670F3D" w:rsidR="00CF5D81">
        <w:rPr>
          <w:rFonts w:ascii="Arial" w:hAnsi="Arial" w:cs="Arial"/>
        </w:rPr>
        <w:t xml:space="preserve"> stečajn</w:t>
      </w:r>
      <w:r w:rsidR="00CF02B0">
        <w:rPr>
          <w:rFonts w:ascii="Arial" w:hAnsi="Arial" w:cs="Arial"/>
        </w:rPr>
        <w:t>a</w:t>
      </w:r>
      <w:r w:rsidRPr="00670F3D" w:rsidR="00CF5D81">
        <w:rPr>
          <w:rFonts w:ascii="Arial" w:hAnsi="Arial" w:cs="Arial"/>
        </w:rPr>
        <w:t xml:space="preserve"> upravitelj</w:t>
      </w:r>
      <w:r w:rsidR="00CF02B0">
        <w:rPr>
          <w:rFonts w:ascii="Arial" w:hAnsi="Arial" w:cs="Arial"/>
        </w:rPr>
        <w:t xml:space="preserve">ica </w:t>
      </w:r>
      <w:r w:rsidRPr="00670F3D" w:rsidR="00CF5D81">
        <w:rPr>
          <w:rFonts w:ascii="Arial" w:hAnsi="Arial" w:cs="Arial"/>
        </w:rPr>
        <w:t xml:space="preserve"> </w:t>
      </w:r>
      <w:r w:rsidR="00CF02B0">
        <w:rPr>
          <w:rFonts w:ascii="Arial" w:hAnsi="Arial" w:cs="Arial"/>
        </w:rPr>
        <w:t>Alma Opačak</w:t>
      </w:r>
      <w:r w:rsidRPr="00670F3D" w:rsidR="0099699E">
        <w:rPr>
          <w:rFonts w:ascii="Arial" w:hAnsi="Arial" w:cs="Arial"/>
        </w:rPr>
        <w:t>.</w:t>
      </w:r>
      <w:r w:rsidRPr="00670F3D" w:rsidR="00CF5D81">
        <w:rPr>
          <w:rFonts w:ascii="Arial" w:hAnsi="Arial" w:cs="Arial"/>
        </w:rPr>
        <w:t xml:space="preserve"> </w:t>
      </w:r>
    </w:p>
    <w:p w:rsidRPr="00670F3D" w:rsidR="00CB15E3" w:rsidP="00424B26" w:rsidRDefault="00776461">
      <w:pPr>
        <w:pStyle w:val="Tijeloteksta"/>
        <w:rPr>
          <w:rFonts w:ascii="Arial" w:hAnsi="Arial" w:cs="Arial"/>
        </w:rPr>
      </w:pPr>
      <w:r w:rsidRPr="00670F3D">
        <w:rPr>
          <w:rFonts w:ascii="Arial" w:hAnsi="Arial" w:cs="Arial"/>
        </w:rPr>
        <w:tab/>
      </w:r>
    </w:p>
    <w:p w:rsidR="00562E2E" w:rsidP="00562E2E" w:rsidRDefault="00562E2E">
      <w:pPr>
        <w:autoSpaceDE w:val="false"/>
        <w:autoSpaceDN w:val="false"/>
        <w:adjustRightInd w:val="false"/>
        <w:ind w:firstLine="708"/>
        <w:jc w:val="both"/>
        <w:rPr>
          <w:rFonts w:ascii="Arial" w:hAnsi="Arial" w:cs="Arial"/>
          <w:color w:val="000000"/>
        </w:rPr>
      </w:pPr>
      <w:r w:rsidRPr="00562E2E">
        <w:rPr>
          <w:rFonts w:ascii="Arial" w:hAnsi="Arial" w:cs="Arial"/>
          <w:color w:val="000000"/>
        </w:rPr>
        <w:t xml:space="preserve">Sud utvrđuje da je predmet današnjeg ročišta dioba kupovnine ostvarena prodajom nekretnina </w:t>
      </w:r>
      <w:r>
        <w:rPr>
          <w:rFonts w:ascii="Arial" w:hAnsi="Arial" w:cs="Arial"/>
          <w:color w:val="000000"/>
        </w:rPr>
        <w:t xml:space="preserve">i pokretnina </w:t>
      </w:r>
      <w:r w:rsidRPr="00562E2E">
        <w:rPr>
          <w:rFonts w:ascii="Arial" w:hAnsi="Arial" w:cs="Arial"/>
          <w:color w:val="000000"/>
        </w:rPr>
        <w:t>stečajnog dužnika</w:t>
      </w:r>
      <w:r>
        <w:rPr>
          <w:rFonts w:ascii="Arial" w:hAnsi="Arial" w:cs="Arial"/>
          <w:color w:val="000000"/>
        </w:rPr>
        <w:t>.</w:t>
      </w:r>
      <w:r w:rsidRPr="00562E2E">
        <w:rPr>
          <w:rFonts w:ascii="Arial" w:hAnsi="Arial" w:cs="Arial"/>
          <w:color w:val="000000"/>
        </w:rPr>
        <w:t xml:space="preserve"> </w:t>
      </w:r>
    </w:p>
    <w:p w:rsidR="00562E2E" w:rsidP="00562E2E" w:rsidRDefault="00562E2E">
      <w:pPr>
        <w:autoSpaceDE w:val="false"/>
        <w:autoSpaceDN w:val="false"/>
        <w:adjustRightInd w:val="false"/>
        <w:ind w:firstLine="708"/>
        <w:jc w:val="both"/>
        <w:rPr>
          <w:rFonts w:ascii="Arial" w:hAnsi="Arial" w:cs="Arial"/>
          <w:color w:val="000000"/>
        </w:rPr>
      </w:pPr>
    </w:p>
    <w:p w:rsidRPr="00562E2E" w:rsidR="00562E2E" w:rsidP="00562E2E" w:rsidRDefault="00562E2E">
      <w:pPr>
        <w:autoSpaceDE w:val="false"/>
        <w:autoSpaceDN w:val="false"/>
        <w:adjustRightInd w:val="false"/>
        <w:ind w:firstLine="708"/>
        <w:jc w:val="both"/>
        <w:rPr>
          <w:rFonts w:ascii="Arial" w:hAnsi="Arial" w:cs="Arial"/>
          <w:color w:val="000000"/>
        </w:rPr>
      </w:pPr>
      <w:r w:rsidRPr="00562E2E">
        <w:rPr>
          <w:rFonts w:ascii="Arial" w:hAnsi="Arial" w:cs="Arial"/>
          <w:color w:val="000000"/>
        </w:rPr>
        <w:t>Nekretnine i pokretnine koje su bile predmet javne dražbe pred FINA</w:t>
      </w:r>
      <w:r>
        <w:rPr>
          <w:rFonts w:ascii="Arial" w:hAnsi="Arial" w:cs="Arial"/>
          <w:color w:val="000000"/>
        </w:rPr>
        <w:t>-om</w:t>
      </w:r>
      <w:r w:rsidRPr="00562E2E">
        <w:rPr>
          <w:rFonts w:ascii="Arial" w:hAnsi="Arial" w:cs="Arial"/>
          <w:color w:val="000000"/>
        </w:rPr>
        <w:t xml:space="preserve"> su: </w:t>
      </w:r>
    </w:p>
    <w:p w:rsidRPr="00562E2E" w:rsidR="00562E2E" w:rsidP="00562E2E" w:rsidRDefault="00562E2E">
      <w:pPr>
        <w:autoSpaceDE w:val="false"/>
        <w:autoSpaceDN w:val="false"/>
        <w:adjustRightInd w:val="false"/>
        <w:ind w:firstLine="708"/>
        <w:jc w:val="both"/>
        <w:rPr>
          <w:rFonts w:ascii="Arial" w:hAnsi="Arial" w:cs="Arial"/>
          <w:color w:val="000000"/>
        </w:rPr>
      </w:pPr>
      <w:r w:rsidRPr="00562E2E">
        <w:rPr>
          <w:rFonts w:ascii="Arial" w:hAnsi="Arial" w:cs="Arial"/>
          <w:color w:val="000000"/>
        </w:rPr>
        <w:t>- nekretnina upisana u zk.ul.br. 1126 k.o. Orolik, k</w:t>
      </w:r>
      <w:r w:rsidR="00424B26">
        <w:rPr>
          <w:rFonts w:ascii="Arial" w:hAnsi="Arial" w:cs="Arial"/>
          <w:color w:val="000000"/>
        </w:rPr>
        <w:t>.</w:t>
      </w:r>
      <w:r w:rsidRPr="00562E2E">
        <w:rPr>
          <w:rFonts w:ascii="Arial" w:hAnsi="Arial" w:cs="Arial"/>
          <w:color w:val="000000"/>
        </w:rPr>
        <w:t xml:space="preserve">č.br. 91- Kuća, dvorište i oranica u selu sa 1896 m2 , upisano razlučno pravo u korist Hrvatska agencija za malo gospodarstvo, inovacije i investicije – </w:t>
      </w:r>
      <w:r w:rsidRPr="00562E2E" w:rsidR="006E7686">
        <w:rPr>
          <w:rFonts w:ascii="Arial" w:hAnsi="Arial" w:cs="Arial"/>
          <w:color w:val="000000"/>
        </w:rPr>
        <w:t>procijenjena</w:t>
      </w:r>
      <w:r w:rsidRPr="00562E2E">
        <w:rPr>
          <w:rFonts w:ascii="Arial" w:hAnsi="Arial" w:cs="Arial"/>
          <w:color w:val="000000"/>
        </w:rPr>
        <w:t xml:space="preserve"> na iznos od 24.735,31 EUR na drugoj javnoj dražbi nije se mogla prodati ispod iznosa od ½ vrijednosti za iznos od 12.367,65 EUR </w:t>
      </w:r>
    </w:p>
    <w:p w:rsidRPr="00562E2E" w:rsidR="00562E2E" w:rsidP="00562E2E" w:rsidRDefault="00562E2E">
      <w:pPr>
        <w:autoSpaceDE w:val="false"/>
        <w:autoSpaceDN w:val="false"/>
        <w:adjustRightInd w:val="false"/>
        <w:ind w:firstLine="708"/>
        <w:jc w:val="both"/>
        <w:rPr>
          <w:rFonts w:ascii="Arial" w:hAnsi="Arial" w:cs="Arial"/>
          <w:color w:val="000000"/>
        </w:rPr>
      </w:pPr>
      <w:r w:rsidRPr="00562E2E">
        <w:rPr>
          <w:rFonts w:ascii="Arial" w:hAnsi="Arial" w:cs="Arial"/>
          <w:color w:val="000000"/>
        </w:rPr>
        <w:t>- nekretnina upisana u zk.ul.br. 1242 k.o. Orolik, k</w:t>
      </w:r>
      <w:r w:rsidR="00424B26">
        <w:rPr>
          <w:rFonts w:ascii="Arial" w:hAnsi="Arial" w:cs="Arial"/>
          <w:color w:val="000000"/>
        </w:rPr>
        <w:t>.</w:t>
      </w:r>
      <w:r w:rsidRPr="00562E2E">
        <w:rPr>
          <w:rFonts w:ascii="Arial" w:hAnsi="Arial" w:cs="Arial"/>
          <w:color w:val="000000"/>
        </w:rPr>
        <w:t xml:space="preserve">č.br. 709 – Oranica Rit sa 1473 m2 </w:t>
      </w:r>
    </w:p>
    <w:p w:rsidRPr="00562E2E" w:rsidR="00562E2E" w:rsidP="00562E2E" w:rsidRDefault="00562E2E">
      <w:pPr>
        <w:autoSpaceDE w:val="false"/>
        <w:autoSpaceDN w:val="false"/>
        <w:adjustRightInd w:val="false"/>
        <w:ind w:firstLine="708"/>
        <w:jc w:val="both"/>
        <w:rPr>
          <w:rFonts w:ascii="Arial" w:hAnsi="Arial" w:cs="Arial"/>
          <w:color w:val="000000"/>
        </w:rPr>
      </w:pPr>
      <w:r w:rsidRPr="00562E2E">
        <w:rPr>
          <w:rFonts w:ascii="Arial" w:hAnsi="Arial" w:cs="Arial"/>
          <w:color w:val="000000"/>
        </w:rPr>
        <w:t xml:space="preserve">Tereta nema, </w:t>
      </w:r>
      <w:r w:rsidRPr="00562E2E" w:rsidR="006E7686">
        <w:rPr>
          <w:rFonts w:ascii="Arial" w:hAnsi="Arial" w:cs="Arial"/>
          <w:color w:val="000000"/>
        </w:rPr>
        <w:t>procijenjena</w:t>
      </w:r>
      <w:r w:rsidRPr="00562E2E">
        <w:rPr>
          <w:rFonts w:ascii="Arial" w:hAnsi="Arial" w:cs="Arial"/>
          <w:color w:val="000000"/>
        </w:rPr>
        <w:t xml:space="preserve"> na iznos od 1.523,15 EUR na drugoj javnoj dražbi nije se mogla prodati ispod iznosa od ½ vrijednosti za iznos 761,58 EUR </w:t>
      </w:r>
    </w:p>
    <w:p w:rsidRPr="00562E2E" w:rsidR="00562E2E" w:rsidP="00562E2E" w:rsidRDefault="00562E2E">
      <w:pPr>
        <w:autoSpaceDE w:val="false"/>
        <w:autoSpaceDN w:val="false"/>
        <w:adjustRightInd w:val="false"/>
        <w:ind w:firstLine="708"/>
        <w:jc w:val="both"/>
        <w:rPr>
          <w:rFonts w:ascii="Arial" w:hAnsi="Arial" w:cs="Arial"/>
          <w:color w:val="000000"/>
        </w:rPr>
      </w:pPr>
      <w:r w:rsidRPr="00562E2E">
        <w:rPr>
          <w:rFonts w:ascii="Arial" w:hAnsi="Arial" w:cs="Arial"/>
          <w:color w:val="000000"/>
        </w:rPr>
        <w:t>- nekretnina upisana u z.k.ul.br. 996 k.o. Orolik, k</w:t>
      </w:r>
      <w:r w:rsidR="00424B26">
        <w:rPr>
          <w:rFonts w:ascii="Arial" w:hAnsi="Arial" w:cs="Arial"/>
          <w:color w:val="000000"/>
        </w:rPr>
        <w:t>.</w:t>
      </w:r>
      <w:r w:rsidRPr="00562E2E">
        <w:rPr>
          <w:rFonts w:ascii="Arial" w:hAnsi="Arial" w:cs="Arial"/>
          <w:color w:val="000000"/>
        </w:rPr>
        <w:t xml:space="preserve">č.br. 708/1 – Oranica Rit sa 1414 m2, </w:t>
      </w:r>
    </w:p>
    <w:p w:rsidRPr="00562E2E" w:rsidR="00562E2E" w:rsidP="00562E2E" w:rsidRDefault="00562E2E">
      <w:pPr>
        <w:autoSpaceDE w:val="false"/>
        <w:autoSpaceDN w:val="false"/>
        <w:adjustRightInd w:val="false"/>
        <w:ind w:firstLine="708"/>
        <w:jc w:val="both"/>
        <w:rPr>
          <w:rFonts w:ascii="Arial" w:hAnsi="Arial" w:cs="Arial"/>
          <w:color w:val="000000"/>
        </w:rPr>
      </w:pPr>
      <w:r w:rsidRPr="00562E2E">
        <w:rPr>
          <w:rFonts w:ascii="Arial" w:hAnsi="Arial" w:cs="Arial"/>
          <w:color w:val="000000"/>
        </w:rPr>
        <w:t xml:space="preserve">tereta nema, procjenjena na iznos od 1.462,14 EUR na drugoj javnoj dražbi nije se mogla prodati ispod iznosa od ½ vrijednosti za iznos od 731,07 EUR </w:t>
      </w:r>
    </w:p>
    <w:p w:rsidR="00562E2E" w:rsidP="00562E2E" w:rsidRDefault="00562E2E">
      <w:pPr>
        <w:autoSpaceDE w:val="false"/>
        <w:autoSpaceDN w:val="false"/>
        <w:adjustRightInd w:val="false"/>
        <w:ind w:firstLine="708"/>
        <w:jc w:val="both"/>
        <w:rPr>
          <w:rFonts w:ascii="Arial" w:hAnsi="Arial" w:cs="Arial"/>
          <w:color w:val="000000"/>
        </w:rPr>
      </w:pPr>
      <w:r w:rsidRPr="00562E2E">
        <w:rPr>
          <w:rFonts w:ascii="Arial" w:hAnsi="Arial" w:cs="Arial"/>
          <w:color w:val="000000"/>
        </w:rPr>
        <w:t xml:space="preserve">- pokretnine u naravi namještaj, tereta nema, </w:t>
      </w:r>
      <w:r w:rsidRPr="00562E2E" w:rsidR="006E7686">
        <w:rPr>
          <w:rFonts w:ascii="Arial" w:hAnsi="Arial" w:cs="Arial"/>
          <w:color w:val="000000"/>
        </w:rPr>
        <w:t>procijenjene</w:t>
      </w:r>
      <w:r w:rsidRPr="00562E2E">
        <w:rPr>
          <w:rFonts w:ascii="Arial" w:hAnsi="Arial" w:cs="Arial"/>
          <w:color w:val="000000"/>
        </w:rPr>
        <w:t xml:space="preserve"> na iznos od 2.050 EUR, na drugoj javnoj dražbi nisu se mogle prodati ispod iznosa od ½ vrijednosti za iznos od 1.025,00 EUR</w:t>
      </w:r>
      <w:r>
        <w:rPr>
          <w:rFonts w:ascii="Arial" w:hAnsi="Arial" w:cs="Arial"/>
          <w:color w:val="000000"/>
        </w:rPr>
        <w:t>.</w:t>
      </w:r>
    </w:p>
    <w:p w:rsidRPr="00562E2E" w:rsidR="00562E2E" w:rsidP="00562E2E" w:rsidRDefault="00562E2E">
      <w:pPr>
        <w:autoSpaceDE w:val="false"/>
        <w:autoSpaceDN w:val="false"/>
        <w:adjustRightInd w:val="false"/>
        <w:ind w:firstLine="708"/>
        <w:jc w:val="both"/>
        <w:rPr>
          <w:rFonts w:ascii="Arial" w:hAnsi="Arial" w:cs="Arial"/>
          <w:color w:val="000000"/>
        </w:rPr>
      </w:pPr>
    </w:p>
    <w:p w:rsidRPr="00562E2E" w:rsidR="00562E2E" w:rsidP="00562E2E" w:rsidRDefault="00562E2E">
      <w:pPr>
        <w:autoSpaceDE w:val="false"/>
        <w:autoSpaceDN w:val="false"/>
        <w:adjustRightInd w:val="false"/>
        <w:ind w:firstLine="708"/>
        <w:jc w:val="both"/>
        <w:rPr>
          <w:rFonts w:ascii="Arial" w:hAnsi="Arial" w:cs="Arial"/>
          <w:color w:val="000000"/>
        </w:rPr>
      </w:pPr>
      <w:r w:rsidRPr="00562E2E">
        <w:rPr>
          <w:rFonts w:ascii="Arial" w:hAnsi="Arial" w:cs="Arial"/>
          <w:color w:val="000000"/>
        </w:rPr>
        <w:t xml:space="preserve">Nekretnine i pokretnine su unovčene skupno, a razlika cijene između one ispod koje se nisu mogle prodati i postignute cijene, a koja iznosi 500,00 EUR, uzeta je </w:t>
      </w:r>
      <w:r w:rsidRPr="00562E2E" w:rsidR="006E7686">
        <w:rPr>
          <w:rFonts w:ascii="Arial" w:hAnsi="Arial" w:cs="Arial"/>
          <w:color w:val="000000"/>
        </w:rPr>
        <w:t>razmjerno</w:t>
      </w:r>
      <w:r w:rsidRPr="00562E2E">
        <w:rPr>
          <w:rFonts w:ascii="Arial" w:hAnsi="Arial" w:cs="Arial"/>
          <w:color w:val="000000"/>
        </w:rPr>
        <w:t xml:space="preserve"> vrijednosti nekretnine koja je opterećena teretom i nekretnina i pokretnina koje nisu opterećene teretom i čija postignuta cijena čini u cijelosti prihod stečajne mase. </w:t>
      </w:r>
    </w:p>
    <w:tbl>
      <w:tblPr>
        <w:tblpPr w:leftFromText="180" w:rightFromText="180" w:vertAnchor="text" w:horzAnchor="margin" w:tblpY="153"/>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675"/>
        <w:gridCol w:w="3686"/>
        <w:gridCol w:w="2268"/>
        <w:gridCol w:w="2551"/>
      </w:tblGrid>
      <w:tr w:rsidRPr="000F2A7A" w:rsidR="006E3F74" w:rsidTr="006E3F74">
        <w:trPr>
          <w:trHeight w:val="109"/>
        </w:trPr>
        <w:tc>
          <w:tcPr>
            <w:tcW w:w="675" w:type="dxa"/>
          </w:tcPr>
          <w:p w:rsidRPr="000F2A7A" w:rsidR="006E3F74" w:rsidP="006E3F74" w:rsidRDefault="006E3F74">
            <w:pPr>
              <w:autoSpaceDE w:val="false"/>
              <w:autoSpaceDN w:val="false"/>
              <w:adjustRightInd w:val="false"/>
              <w:rPr>
                <w:rFonts w:ascii="Arial" w:hAnsi="Arial" w:cs="Arial"/>
                <w:color w:val="000000"/>
                <w:sz w:val="22"/>
                <w:szCs w:val="22"/>
              </w:rPr>
            </w:pPr>
            <w:r>
              <w:rPr>
                <w:rFonts w:ascii="Arial" w:hAnsi="Arial" w:cs="Arial"/>
                <w:color w:val="000000"/>
                <w:sz w:val="22"/>
                <w:szCs w:val="22"/>
              </w:rPr>
              <w:t>R.br</w:t>
            </w:r>
            <w:r w:rsidRPr="000F2A7A">
              <w:rPr>
                <w:rFonts w:ascii="Arial" w:hAnsi="Arial" w:cs="Arial"/>
                <w:color w:val="000000"/>
                <w:sz w:val="22"/>
                <w:szCs w:val="22"/>
              </w:rPr>
              <w:t xml:space="preserve"> </w:t>
            </w:r>
          </w:p>
        </w:tc>
        <w:tc>
          <w:tcPr>
            <w:tcW w:w="3686"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Osnov </w:t>
            </w:r>
          </w:p>
        </w:tc>
        <w:tc>
          <w:tcPr>
            <w:tcW w:w="2268"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Iznos EUR) </w:t>
            </w:r>
          </w:p>
        </w:tc>
        <w:tc>
          <w:tcPr>
            <w:tcW w:w="2551"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Udio ( %) </w:t>
            </w:r>
          </w:p>
        </w:tc>
      </w:tr>
      <w:tr w:rsidRPr="000F2A7A" w:rsidR="006E3F74" w:rsidTr="006E3F74">
        <w:trPr>
          <w:trHeight w:val="247"/>
        </w:trPr>
        <w:tc>
          <w:tcPr>
            <w:tcW w:w="675"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1. </w:t>
            </w:r>
          </w:p>
        </w:tc>
        <w:tc>
          <w:tcPr>
            <w:tcW w:w="3686"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Nekretnine sa pokretninama skupno na javnoj dražbi </w:t>
            </w:r>
          </w:p>
        </w:tc>
        <w:tc>
          <w:tcPr>
            <w:tcW w:w="2268"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15.385,30 </w:t>
            </w:r>
          </w:p>
        </w:tc>
        <w:tc>
          <w:tcPr>
            <w:tcW w:w="2551"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62,33 </w:t>
            </w:r>
          </w:p>
        </w:tc>
      </w:tr>
      <w:tr w:rsidRPr="000F2A7A" w:rsidR="006E3F74" w:rsidTr="006E3F74">
        <w:trPr>
          <w:trHeight w:val="247"/>
        </w:trPr>
        <w:tc>
          <w:tcPr>
            <w:tcW w:w="675"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lastRenderedPageBreak/>
              <w:t xml:space="preserve">2. </w:t>
            </w:r>
          </w:p>
        </w:tc>
        <w:tc>
          <w:tcPr>
            <w:tcW w:w="3686" w:type="dxa"/>
          </w:tcPr>
          <w:p w:rsidRPr="000F2A7A" w:rsidR="006E3F74" w:rsidP="006E3F74" w:rsidRDefault="00424B26">
            <w:pPr>
              <w:autoSpaceDE w:val="false"/>
              <w:autoSpaceDN w:val="false"/>
              <w:adjustRightInd w:val="false"/>
              <w:rPr>
                <w:rFonts w:ascii="Arial" w:hAnsi="Arial" w:cs="Arial"/>
                <w:color w:val="000000"/>
                <w:sz w:val="22"/>
                <w:szCs w:val="22"/>
              </w:rPr>
            </w:pPr>
            <w:r>
              <w:rPr>
                <w:rFonts w:ascii="Arial" w:hAnsi="Arial" w:cs="Arial"/>
                <w:color w:val="000000"/>
                <w:sz w:val="22"/>
                <w:szCs w:val="22"/>
              </w:rPr>
              <w:t>Pokretnine (usmrćene životinja zbog bolesti</w:t>
            </w:r>
            <w:r w:rsidRPr="000F2A7A" w:rsidR="006E3F74">
              <w:rPr>
                <w:rFonts w:ascii="Arial" w:hAnsi="Arial" w:cs="Arial"/>
                <w:color w:val="000000"/>
                <w:sz w:val="22"/>
                <w:szCs w:val="22"/>
              </w:rPr>
              <w:t xml:space="preserve">) </w:t>
            </w:r>
          </w:p>
        </w:tc>
        <w:tc>
          <w:tcPr>
            <w:tcW w:w="2268"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9.298,00 </w:t>
            </w:r>
          </w:p>
        </w:tc>
        <w:tc>
          <w:tcPr>
            <w:tcW w:w="2551"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37,67 </w:t>
            </w:r>
          </w:p>
        </w:tc>
      </w:tr>
      <w:tr w:rsidRPr="000F2A7A" w:rsidR="006E3F74" w:rsidTr="006E3F74">
        <w:trPr>
          <w:trHeight w:val="109"/>
        </w:trPr>
        <w:tc>
          <w:tcPr>
            <w:tcW w:w="675"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3. </w:t>
            </w:r>
          </w:p>
        </w:tc>
        <w:tc>
          <w:tcPr>
            <w:tcW w:w="3686"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UKUPNO: </w:t>
            </w:r>
          </w:p>
        </w:tc>
        <w:tc>
          <w:tcPr>
            <w:tcW w:w="2268"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24.683,30 </w:t>
            </w:r>
          </w:p>
        </w:tc>
        <w:tc>
          <w:tcPr>
            <w:tcW w:w="2551" w:type="dxa"/>
          </w:tcPr>
          <w:p w:rsidRPr="000F2A7A" w:rsidR="006E3F74" w:rsidP="006E3F74"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100% </w:t>
            </w:r>
          </w:p>
        </w:tc>
      </w:tr>
    </w:tbl>
    <w:p w:rsidRPr="00562E2E" w:rsidR="00562E2E" w:rsidP="00562E2E" w:rsidRDefault="00562E2E">
      <w:pPr>
        <w:autoSpaceDE w:val="false"/>
        <w:autoSpaceDN w:val="false"/>
        <w:adjustRightInd w:val="false"/>
        <w:ind w:firstLine="708"/>
        <w:jc w:val="both"/>
        <w:rPr>
          <w:rFonts w:ascii="Arial" w:hAnsi="Arial" w:cs="Arial"/>
          <w:color w:val="000000"/>
        </w:rPr>
      </w:pPr>
    </w:p>
    <w:p w:rsidRPr="00694336" w:rsidR="006E3F74" w:rsidP="006E3F74" w:rsidRDefault="006E3F74">
      <w:pPr>
        <w:pStyle w:val="Default"/>
        <w:rPr>
          <w:rFonts w:ascii="Arial" w:hAnsi="Arial" w:cs="Arial"/>
        </w:rPr>
      </w:pPr>
      <w:r w:rsidRPr="00694336">
        <w:rPr>
          <w:rFonts w:ascii="Arial" w:hAnsi="Arial" w:cs="Arial"/>
        </w:rPr>
        <w:t>Od toga:</w:t>
      </w:r>
    </w:p>
    <w:p w:rsidR="006E3F74" w:rsidP="006E3F74" w:rsidRDefault="006E3F74">
      <w:pPr>
        <w:pStyle w:val="Default"/>
        <w:rPr>
          <w:sz w:val="23"/>
          <w:szCs w:val="23"/>
        </w:rPr>
      </w:pPr>
    </w:p>
    <w:tbl>
      <w:tblPr>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567"/>
        <w:gridCol w:w="2268"/>
        <w:gridCol w:w="1418"/>
        <w:gridCol w:w="1276"/>
        <w:gridCol w:w="1701"/>
        <w:gridCol w:w="1842"/>
      </w:tblGrid>
      <w:tr w:rsidRPr="000F2A7A" w:rsidR="006E3F74" w:rsidTr="006E3F74">
        <w:trPr>
          <w:trHeight w:val="523"/>
        </w:trPr>
        <w:tc>
          <w:tcPr>
            <w:tcW w:w="567" w:type="dxa"/>
          </w:tcPr>
          <w:p w:rsidRPr="000F2A7A" w:rsidR="006E3F74" w:rsidP="006E7686" w:rsidRDefault="006E7686">
            <w:pPr>
              <w:autoSpaceDE w:val="false"/>
              <w:autoSpaceDN w:val="false"/>
              <w:adjustRightInd w:val="false"/>
              <w:ind w:right="-108"/>
              <w:rPr>
                <w:rFonts w:ascii="Arial" w:hAnsi="Arial" w:cs="Arial"/>
                <w:color w:val="000000"/>
                <w:sz w:val="22"/>
                <w:szCs w:val="22"/>
              </w:rPr>
            </w:pPr>
            <w:r>
              <w:rPr>
                <w:rFonts w:ascii="Arial" w:hAnsi="Arial" w:cs="Arial"/>
                <w:color w:val="000000"/>
                <w:sz w:val="22"/>
                <w:szCs w:val="22"/>
              </w:rPr>
              <w:t>R.br</w:t>
            </w:r>
            <w:r w:rsidRPr="000F2A7A" w:rsidR="006E3F74">
              <w:rPr>
                <w:rFonts w:ascii="Arial" w:hAnsi="Arial" w:cs="Arial"/>
                <w:color w:val="000000"/>
                <w:sz w:val="22"/>
                <w:szCs w:val="22"/>
              </w:rPr>
              <w:t xml:space="preserve"> </w:t>
            </w:r>
          </w:p>
        </w:tc>
        <w:tc>
          <w:tcPr>
            <w:tcW w:w="2268"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Osnov </w:t>
            </w:r>
          </w:p>
        </w:tc>
        <w:tc>
          <w:tcPr>
            <w:tcW w:w="1418"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Iznos EUR) </w:t>
            </w:r>
          </w:p>
        </w:tc>
        <w:tc>
          <w:tcPr>
            <w:tcW w:w="1276"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Udio ( %) </w:t>
            </w:r>
          </w:p>
        </w:tc>
        <w:tc>
          <w:tcPr>
            <w:tcW w:w="1701" w:type="dxa"/>
          </w:tcPr>
          <w:p w:rsidRPr="000F2A7A" w:rsidR="006E3F74" w:rsidP="006E7686"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Uvećanje za razmjerni dio kupop.cijene (500,00 EUR) </w:t>
            </w:r>
          </w:p>
        </w:tc>
        <w:tc>
          <w:tcPr>
            <w:tcW w:w="1842" w:type="dxa"/>
          </w:tcPr>
          <w:p w:rsidRPr="000F2A7A" w:rsidR="006E3F74" w:rsidP="003D4352" w:rsidRDefault="006E768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Ukupno</w:t>
            </w:r>
            <w:r w:rsidRPr="000F2A7A" w:rsidR="006E3F74">
              <w:rPr>
                <w:rFonts w:ascii="Arial" w:hAnsi="Arial" w:cs="Arial"/>
                <w:color w:val="000000"/>
                <w:sz w:val="22"/>
                <w:szCs w:val="22"/>
              </w:rPr>
              <w:t xml:space="preserve"> (EUR) </w:t>
            </w:r>
          </w:p>
        </w:tc>
      </w:tr>
      <w:tr w:rsidRPr="000F2A7A" w:rsidR="006E3F74" w:rsidTr="006E3F74">
        <w:trPr>
          <w:trHeight w:val="247"/>
        </w:trPr>
        <w:tc>
          <w:tcPr>
            <w:tcW w:w="567"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1. </w:t>
            </w:r>
          </w:p>
        </w:tc>
        <w:tc>
          <w:tcPr>
            <w:tcW w:w="2268"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Nekretnina opterećena razlučnim pravom </w:t>
            </w:r>
          </w:p>
        </w:tc>
        <w:tc>
          <w:tcPr>
            <w:tcW w:w="1418"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12.367,65 </w:t>
            </w:r>
          </w:p>
        </w:tc>
        <w:tc>
          <w:tcPr>
            <w:tcW w:w="1276"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73% </w:t>
            </w:r>
          </w:p>
        </w:tc>
        <w:tc>
          <w:tcPr>
            <w:tcW w:w="1701"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365,00 </w:t>
            </w:r>
          </w:p>
        </w:tc>
        <w:tc>
          <w:tcPr>
            <w:tcW w:w="1842"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12.732,65 </w:t>
            </w:r>
          </w:p>
        </w:tc>
      </w:tr>
      <w:tr w:rsidRPr="000F2A7A" w:rsidR="006E3F74" w:rsidTr="006E3F74">
        <w:trPr>
          <w:trHeight w:val="247"/>
        </w:trPr>
        <w:tc>
          <w:tcPr>
            <w:tcW w:w="567"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2. </w:t>
            </w:r>
          </w:p>
        </w:tc>
        <w:tc>
          <w:tcPr>
            <w:tcW w:w="2268"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Nekretnine i pokretnine bez tereta </w:t>
            </w:r>
          </w:p>
        </w:tc>
        <w:tc>
          <w:tcPr>
            <w:tcW w:w="1418"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2.517,65 </w:t>
            </w:r>
          </w:p>
        </w:tc>
        <w:tc>
          <w:tcPr>
            <w:tcW w:w="1276"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27% </w:t>
            </w:r>
          </w:p>
        </w:tc>
        <w:tc>
          <w:tcPr>
            <w:tcW w:w="1701"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135,00 </w:t>
            </w:r>
          </w:p>
        </w:tc>
        <w:tc>
          <w:tcPr>
            <w:tcW w:w="1842"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2.652,65 </w:t>
            </w:r>
          </w:p>
        </w:tc>
      </w:tr>
      <w:tr w:rsidRPr="000F2A7A" w:rsidR="006E3F74" w:rsidTr="006E3F74">
        <w:trPr>
          <w:trHeight w:val="109"/>
        </w:trPr>
        <w:tc>
          <w:tcPr>
            <w:tcW w:w="567"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3. </w:t>
            </w:r>
          </w:p>
        </w:tc>
        <w:tc>
          <w:tcPr>
            <w:tcW w:w="2268"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UKUPNO: </w:t>
            </w:r>
          </w:p>
        </w:tc>
        <w:tc>
          <w:tcPr>
            <w:tcW w:w="1418"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14.885,30 </w:t>
            </w:r>
          </w:p>
        </w:tc>
        <w:tc>
          <w:tcPr>
            <w:tcW w:w="1276"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100% </w:t>
            </w:r>
          </w:p>
        </w:tc>
        <w:tc>
          <w:tcPr>
            <w:tcW w:w="1701"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500,00 </w:t>
            </w:r>
          </w:p>
        </w:tc>
        <w:tc>
          <w:tcPr>
            <w:tcW w:w="1842" w:type="dxa"/>
          </w:tcPr>
          <w:p w:rsidRPr="000F2A7A" w:rsidR="006E3F74" w:rsidP="003D4352" w:rsidRDefault="006E3F74">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15.385,30 EUR </w:t>
            </w:r>
          </w:p>
        </w:tc>
      </w:tr>
    </w:tbl>
    <w:p w:rsidRPr="00694336" w:rsidR="00694336" w:rsidP="00694336" w:rsidRDefault="00694336">
      <w:pPr>
        <w:autoSpaceDE w:val="false"/>
        <w:autoSpaceDN w:val="false"/>
        <w:adjustRightInd w:val="false"/>
        <w:jc w:val="both"/>
        <w:rPr>
          <w:rFonts w:ascii="Arial" w:hAnsi="Arial" w:cs="Arial"/>
          <w:color w:val="000000"/>
        </w:rPr>
      </w:pPr>
    </w:p>
    <w:p w:rsidR="006E3F74" w:rsidP="006E3F74" w:rsidRDefault="00694336">
      <w:pPr>
        <w:autoSpaceDE w:val="false"/>
        <w:autoSpaceDN w:val="false"/>
        <w:adjustRightInd w:val="false"/>
        <w:ind w:firstLine="708"/>
        <w:jc w:val="both"/>
        <w:rPr>
          <w:rFonts w:ascii="Arial" w:hAnsi="Arial" w:cs="Arial"/>
          <w:color w:val="000000"/>
        </w:rPr>
      </w:pPr>
      <w:r w:rsidRPr="00694336">
        <w:rPr>
          <w:rFonts w:ascii="Arial" w:hAnsi="Arial" w:cs="Arial"/>
          <w:color w:val="000000"/>
        </w:rPr>
        <w:t xml:space="preserve">Ovosudnim rješenjem, broj gornji, podbroj 54, od 19. lipnja 2024. ponuditelju Anti Bašici, iz Dubrovnika, dosuđene su nekretnine u vlasništvu stečajnog dužnika zajedno sa pripadajućim pokretninama, jer je kupac u cijelosti isplatio kupoprodajnu cijenu u iznosu od 15.385,30 EUR. </w:t>
      </w:r>
    </w:p>
    <w:p w:rsidR="006E3F74" w:rsidP="006E3F74" w:rsidRDefault="006E3F74">
      <w:pPr>
        <w:autoSpaceDE w:val="false"/>
        <w:autoSpaceDN w:val="false"/>
        <w:adjustRightInd w:val="false"/>
        <w:jc w:val="both"/>
        <w:rPr>
          <w:rFonts w:ascii="Arial" w:hAnsi="Arial" w:cs="Arial"/>
          <w:color w:val="000000"/>
        </w:rPr>
      </w:pPr>
    </w:p>
    <w:p w:rsidR="006E7686" w:rsidP="006E7686" w:rsidRDefault="00694336">
      <w:pPr>
        <w:autoSpaceDE w:val="false"/>
        <w:autoSpaceDN w:val="false"/>
        <w:adjustRightInd w:val="false"/>
        <w:ind w:firstLine="708"/>
        <w:jc w:val="both"/>
        <w:rPr>
          <w:rFonts w:ascii="Arial" w:hAnsi="Arial" w:cs="Arial"/>
          <w:color w:val="000000"/>
        </w:rPr>
      </w:pPr>
      <w:r w:rsidRPr="00694336">
        <w:rPr>
          <w:rFonts w:ascii="Arial" w:hAnsi="Arial" w:cs="Arial"/>
          <w:color w:val="000000"/>
        </w:rPr>
        <w:t xml:space="preserve">Sukladno prednjem stečajna upraviteljica </w:t>
      </w:r>
      <w:r w:rsidR="006E7686">
        <w:rPr>
          <w:rFonts w:ascii="Arial" w:hAnsi="Arial" w:cs="Arial"/>
          <w:color w:val="000000"/>
        </w:rPr>
        <w:t xml:space="preserve">je, </w:t>
      </w:r>
      <w:r w:rsidRPr="00694336">
        <w:rPr>
          <w:rFonts w:ascii="Arial" w:hAnsi="Arial" w:cs="Arial"/>
          <w:color w:val="000000"/>
        </w:rPr>
        <w:t>sukladno odredbi čl. 254. SZ-a</w:t>
      </w:r>
      <w:r w:rsidR="006E7686">
        <w:rPr>
          <w:rFonts w:ascii="Arial" w:hAnsi="Arial" w:cs="Arial"/>
          <w:color w:val="000000"/>
        </w:rPr>
        <w:t>,</w:t>
      </w:r>
      <w:r w:rsidRPr="00694336">
        <w:rPr>
          <w:rFonts w:ascii="Arial" w:hAnsi="Arial" w:cs="Arial"/>
          <w:color w:val="000000"/>
        </w:rPr>
        <w:t xml:space="preserve"> dosta</w:t>
      </w:r>
      <w:r w:rsidR="006E7686">
        <w:rPr>
          <w:rFonts w:ascii="Arial" w:hAnsi="Arial" w:cs="Arial"/>
          <w:color w:val="000000"/>
        </w:rPr>
        <w:t>ila</w:t>
      </w:r>
      <w:r w:rsidRPr="00694336">
        <w:rPr>
          <w:rFonts w:ascii="Arial" w:hAnsi="Arial" w:cs="Arial"/>
          <w:color w:val="000000"/>
        </w:rPr>
        <w:t xml:space="preserve"> obračun troškova unovčenja predmeta na kojem postoji razlučno pravo. </w:t>
      </w:r>
    </w:p>
    <w:p w:rsidR="006E7686" w:rsidP="006E7686" w:rsidRDefault="006E7686">
      <w:pPr>
        <w:autoSpaceDE w:val="false"/>
        <w:autoSpaceDN w:val="false"/>
        <w:adjustRightInd w:val="false"/>
        <w:ind w:firstLine="708"/>
        <w:jc w:val="both"/>
        <w:rPr>
          <w:rFonts w:ascii="Arial" w:hAnsi="Arial" w:cs="Arial"/>
          <w:color w:val="000000"/>
        </w:rPr>
      </w:pPr>
    </w:p>
    <w:p w:rsidR="006E7686" w:rsidP="006E7686" w:rsidRDefault="00694336">
      <w:pPr>
        <w:autoSpaceDE w:val="false"/>
        <w:autoSpaceDN w:val="false"/>
        <w:adjustRightInd w:val="false"/>
        <w:ind w:firstLine="708"/>
        <w:jc w:val="both"/>
        <w:rPr>
          <w:rFonts w:ascii="Arial" w:hAnsi="Arial" w:cs="Arial"/>
        </w:rPr>
      </w:pPr>
      <w:r w:rsidRPr="00694336">
        <w:rPr>
          <w:rFonts w:ascii="Arial" w:hAnsi="Arial" w:cs="Arial"/>
        </w:rPr>
        <w:t>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sukladno Pravnim shvaćanjima prihvaćenim na sjednici sudaca VTS RH od 19.06.2008. poslovni broj: 7 Su-55/08, dok se izravni troškovi koji se odnose upravo na unovčenu nekretninu namiruju u cijelosti.</w:t>
      </w:r>
    </w:p>
    <w:p w:rsidR="006E7686" w:rsidP="006E7686" w:rsidRDefault="006E7686">
      <w:pPr>
        <w:autoSpaceDE w:val="false"/>
        <w:autoSpaceDN w:val="false"/>
        <w:adjustRightInd w:val="false"/>
        <w:ind w:firstLine="708"/>
        <w:jc w:val="both"/>
        <w:rPr>
          <w:rFonts w:ascii="Arial" w:hAnsi="Arial" w:cs="Arial"/>
        </w:rPr>
      </w:pPr>
    </w:p>
    <w:p w:rsidRPr="006E7686" w:rsidR="00694336" w:rsidP="006E7686" w:rsidRDefault="00694336">
      <w:pPr>
        <w:autoSpaceDE w:val="false"/>
        <w:autoSpaceDN w:val="false"/>
        <w:adjustRightInd w:val="false"/>
        <w:ind w:firstLine="708"/>
        <w:jc w:val="both"/>
        <w:rPr>
          <w:rFonts w:ascii="Arial" w:hAnsi="Arial" w:cs="Arial"/>
          <w:color w:val="000000"/>
        </w:rPr>
      </w:pPr>
      <w:r w:rsidRPr="00694336">
        <w:rPr>
          <w:rFonts w:ascii="Arial" w:hAnsi="Arial" w:cs="Arial"/>
        </w:rPr>
        <w:t>U dosadašnjem tijeku stečajnog postupka nastali su troškovi stečajnog postupka i obveze stečajne mase koji terete masu, a zajednički su u odnosu na svu imovinu, kao i troškovi koji su u izravnoj vezi sa predmetnom nekretninom i to:</w:t>
      </w:r>
    </w:p>
    <w:p w:rsidR="00694336" w:rsidP="00CF02B0" w:rsidRDefault="00694336">
      <w:pPr>
        <w:pStyle w:val="Default"/>
        <w:rPr>
          <w:sz w:val="23"/>
          <w:szCs w:val="23"/>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1657"/>
        <w:gridCol w:w="1765"/>
        <w:gridCol w:w="1765"/>
        <w:gridCol w:w="1759"/>
        <w:gridCol w:w="6"/>
        <w:gridCol w:w="1766"/>
      </w:tblGrid>
      <w:tr w:rsidRPr="000F2A7A" w:rsidR="00694336" w:rsidTr="00824C77">
        <w:trPr>
          <w:trHeight w:val="109"/>
        </w:trPr>
        <w:tc>
          <w:tcPr>
            <w:tcW w:w="1657"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R.br. </w:t>
            </w:r>
          </w:p>
        </w:tc>
        <w:tc>
          <w:tcPr>
            <w:tcW w:w="1765"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Osnov </w:t>
            </w:r>
          </w:p>
        </w:tc>
        <w:tc>
          <w:tcPr>
            <w:tcW w:w="1765"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Osnovica </w:t>
            </w:r>
          </w:p>
        </w:tc>
        <w:tc>
          <w:tcPr>
            <w:tcW w:w="1765" w:type="dxa"/>
            <w:gridSpan w:val="2"/>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Udio </w:t>
            </w:r>
          </w:p>
        </w:tc>
        <w:tc>
          <w:tcPr>
            <w:tcW w:w="1766" w:type="dxa"/>
          </w:tcPr>
          <w:p w:rsidRPr="000F2A7A" w:rsidR="00694336" w:rsidP="00694336" w:rsidRDefault="00424B26">
            <w:pPr>
              <w:autoSpaceDE w:val="false"/>
              <w:autoSpaceDN w:val="false"/>
              <w:adjustRightInd w:val="false"/>
              <w:rPr>
                <w:rFonts w:ascii="Arial" w:hAnsi="Arial" w:cs="Arial"/>
                <w:color w:val="000000"/>
                <w:sz w:val="22"/>
                <w:szCs w:val="22"/>
              </w:rPr>
            </w:pPr>
            <w:r>
              <w:rPr>
                <w:rFonts w:ascii="Arial" w:hAnsi="Arial" w:cs="Arial"/>
                <w:color w:val="000000"/>
                <w:sz w:val="22"/>
                <w:szCs w:val="22"/>
              </w:rPr>
              <w:t xml:space="preserve">Iznos </w:t>
            </w:r>
          </w:p>
        </w:tc>
      </w:tr>
      <w:tr w:rsidRPr="000F2A7A" w:rsidR="00694336" w:rsidTr="00824C77">
        <w:trPr>
          <w:trHeight w:val="114"/>
        </w:trPr>
        <w:tc>
          <w:tcPr>
            <w:tcW w:w="1657"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1. </w:t>
            </w:r>
          </w:p>
        </w:tc>
        <w:tc>
          <w:tcPr>
            <w:tcW w:w="1765" w:type="dxa"/>
          </w:tcPr>
          <w:p w:rsidRPr="000F2A7A" w:rsidR="00694336" w:rsidP="00824C77" w:rsidRDefault="00694336">
            <w:pPr>
              <w:autoSpaceDE w:val="false"/>
              <w:autoSpaceDN w:val="false"/>
              <w:adjustRightInd w:val="false"/>
              <w:ind w:right="-88"/>
              <w:rPr>
                <w:rFonts w:ascii="Arial" w:hAnsi="Arial" w:cs="Arial"/>
                <w:color w:val="000000"/>
                <w:sz w:val="22"/>
                <w:szCs w:val="22"/>
              </w:rPr>
            </w:pPr>
            <w:r w:rsidRPr="000F2A7A">
              <w:rPr>
                <w:rFonts w:ascii="Arial" w:hAnsi="Arial" w:cs="Arial"/>
                <w:color w:val="000000"/>
                <w:sz w:val="22"/>
                <w:szCs w:val="22"/>
              </w:rPr>
              <w:t xml:space="preserve">Nagrada za rad stečajne upraviteljice </w:t>
            </w:r>
          </w:p>
        </w:tc>
        <w:tc>
          <w:tcPr>
            <w:tcW w:w="1765"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24.683,30 EUR </w:t>
            </w:r>
          </w:p>
        </w:tc>
        <w:tc>
          <w:tcPr>
            <w:tcW w:w="1765" w:type="dxa"/>
            <w:gridSpan w:val="2"/>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b/>
                <w:bCs/>
                <w:color w:val="000000"/>
                <w:sz w:val="22"/>
                <w:szCs w:val="22"/>
              </w:rPr>
              <w:t xml:space="preserve">62,33% </w:t>
            </w:r>
          </w:p>
        </w:tc>
        <w:tc>
          <w:tcPr>
            <w:tcW w:w="1766"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2.340,41 EUR </w:t>
            </w:r>
          </w:p>
        </w:tc>
      </w:tr>
      <w:tr w:rsidRPr="000F2A7A" w:rsidR="00694336" w:rsidTr="00824C77">
        <w:trPr>
          <w:trHeight w:val="247"/>
        </w:trPr>
        <w:tc>
          <w:tcPr>
            <w:tcW w:w="1657"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2. </w:t>
            </w:r>
          </w:p>
        </w:tc>
        <w:tc>
          <w:tcPr>
            <w:tcW w:w="1765" w:type="dxa"/>
          </w:tcPr>
          <w:p w:rsidRPr="000F2A7A" w:rsidR="00694336" w:rsidP="00824C77" w:rsidRDefault="00694336">
            <w:pPr>
              <w:autoSpaceDE w:val="false"/>
              <w:autoSpaceDN w:val="false"/>
              <w:adjustRightInd w:val="false"/>
              <w:ind w:right="-88"/>
              <w:rPr>
                <w:rFonts w:ascii="Arial" w:hAnsi="Arial" w:cs="Arial"/>
                <w:color w:val="000000"/>
                <w:sz w:val="22"/>
                <w:szCs w:val="22"/>
              </w:rPr>
            </w:pPr>
            <w:r w:rsidRPr="000F2A7A">
              <w:rPr>
                <w:rFonts w:ascii="Arial" w:hAnsi="Arial" w:cs="Arial"/>
                <w:color w:val="000000"/>
                <w:sz w:val="22"/>
                <w:szCs w:val="22"/>
              </w:rPr>
              <w:t xml:space="preserve">Troškovi dospjelih knjigovodstvenih usluga </w:t>
            </w:r>
          </w:p>
        </w:tc>
        <w:tc>
          <w:tcPr>
            <w:tcW w:w="1765"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437,50 EUR </w:t>
            </w:r>
          </w:p>
        </w:tc>
        <w:tc>
          <w:tcPr>
            <w:tcW w:w="1765" w:type="dxa"/>
            <w:gridSpan w:val="2"/>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b/>
                <w:bCs/>
                <w:color w:val="000000"/>
                <w:sz w:val="22"/>
                <w:szCs w:val="22"/>
              </w:rPr>
              <w:t xml:space="preserve">62,33% </w:t>
            </w:r>
          </w:p>
        </w:tc>
        <w:tc>
          <w:tcPr>
            <w:tcW w:w="1766"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272,70 EUR </w:t>
            </w:r>
          </w:p>
        </w:tc>
      </w:tr>
      <w:tr w:rsidRPr="000F2A7A" w:rsidR="00694336" w:rsidTr="00824C77">
        <w:trPr>
          <w:trHeight w:val="112"/>
        </w:trPr>
        <w:tc>
          <w:tcPr>
            <w:tcW w:w="1657"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3. </w:t>
            </w:r>
          </w:p>
        </w:tc>
        <w:tc>
          <w:tcPr>
            <w:tcW w:w="1765"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Predujam FINA za javnu dražbu </w:t>
            </w:r>
          </w:p>
        </w:tc>
        <w:tc>
          <w:tcPr>
            <w:tcW w:w="1765"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371,63 EUR </w:t>
            </w:r>
          </w:p>
        </w:tc>
        <w:tc>
          <w:tcPr>
            <w:tcW w:w="1765" w:type="dxa"/>
            <w:gridSpan w:val="2"/>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b/>
                <w:bCs/>
                <w:color w:val="000000"/>
                <w:sz w:val="22"/>
                <w:szCs w:val="22"/>
              </w:rPr>
              <w:t xml:space="preserve">100% </w:t>
            </w:r>
          </w:p>
        </w:tc>
        <w:tc>
          <w:tcPr>
            <w:tcW w:w="1766" w:type="dxa"/>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371,63 EUR </w:t>
            </w:r>
          </w:p>
        </w:tc>
      </w:tr>
      <w:tr w:rsidRPr="000F2A7A" w:rsidR="00694336" w:rsidTr="00824C77">
        <w:trPr>
          <w:trHeight w:val="110"/>
        </w:trPr>
        <w:tc>
          <w:tcPr>
            <w:tcW w:w="6946" w:type="dxa"/>
            <w:gridSpan w:val="4"/>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bCs/>
                <w:color w:val="000000"/>
                <w:sz w:val="22"/>
                <w:szCs w:val="22"/>
              </w:rPr>
              <w:t xml:space="preserve">Ukupno: </w:t>
            </w:r>
          </w:p>
        </w:tc>
        <w:tc>
          <w:tcPr>
            <w:tcW w:w="1772" w:type="dxa"/>
            <w:gridSpan w:val="2"/>
          </w:tcPr>
          <w:p w:rsidRPr="000F2A7A" w:rsidR="00694336" w:rsidP="00694336" w:rsidRDefault="00694336">
            <w:pPr>
              <w:autoSpaceDE w:val="false"/>
              <w:autoSpaceDN w:val="false"/>
              <w:adjustRightInd w:val="false"/>
              <w:rPr>
                <w:rFonts w:ascii="Arial" w:hAnsi="Arial" w:cs="Arial"/>
                <w:color w:val="000000"/>
                <w:sz w:val="22"/>
                <w:szCs w:val="22"/>
              </w:rPr>
            </w:pPr>
            <w:r w:rsidRPr="000F2A7A">
              <w:rPr>
                <w:rFonts w:ascii="Arial" w:hAnsi="Arial" w:cs="Arial"/>
                <w:color w:val="000000"/>
                <w:sz w:val="22"/>
                <w:szCs w:val="22"/>
              </w:rPr>
              <w:t xml:space="preserve">2.984,74 EUR </w:t>
            </w:r>
          </w:p>
        </w:tc>
      </w:tr>
    </w:tbl>
    <w:p w:rsidR="00694336" w:rsidP="00CF02B0" w:rsidRDefault="00694336">
      <w:pPr>
        <w:pStyle w:val="Default"/>
        <w:rPr>
          <w:rFonts w:ascii="Arial" w:hAnsi="Arial" w:cs="Arial"/>
        </w:rPr>
      </w:pPr>
    </w:p>
    <w:p w:rsidR="00694336" w:rsidP="00CF02B0" w:rsidRDefault="00694336">
      <w:pPr>
        <w:pStyle w:val="Default"/>
        <w:rPr>
          <w:rFonts w:ascii="Arial" w:hAnsi="Arial" w:cs="Arial"/>
        </w:rPr>
      </w:pPr>
    </w:p>
    <w:p w:rsidRPr="00694336" w:rsidR="00694336" w:rsidP="00CF02B0" w:rsidRDefault="00694336">
      <w:pPr>
        <w:pStyle w:val="Default"/>
        <w:rPr>
          <w:rFonts w:ascii="Arial" w:hAnsi="Arial" w:cs="Arial"/>
        </w:rPr>
      </w:pPr>
      <w:r w:rsidRPr="00694336">
        <w:rPr>
          <w:rFonts w:ascii="Arial" w:hAnsi="Arial" w:cs="Arial"/>
        </w:rPr>
        <w:lastRenderedPageBreak/>
        <w:t>Uredba NN 105/15</w:t>
      </w:r>
    </w:p>
    <w:p w:rsidR="00694336" w:rsidP="00CF02B0" w:rsidRDefault="00694336">
      <w:pPr>
        <w:pStyle w:val="Default"/>
        <w:rPr>
          <w:sz w:val="23"/>
          <w:szCs w:val="23"/>
        </w:rPr>
      </w:pPr>
    </w:p>
    <w:tbl>
      <w:tblPr>
        <w:tblStyle w:val="TableNormal"/>
        <w:tblW w:w="893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158"/>
        <w:gridCol w:w="1844"/>
        <w:gridCol w:w="374"/>
        <w:gridCol w:w="1486"/>
        <w:gridCol w:w="1018"/>
        <w:gridCol w:w="1645"/>
        <w:gridCol w:w="1406"/>
      </w:tblGrid>
      <w:tr w:rsidRPr="000F2A7A" w:rsidR="00694336" w:rsidTr="00824C77">
        <w:trPr>
          <w:trHeight w:val="1054" w:hRule="exact"/>
        </w:trPr>
        <w:tc>
          <w:tcPr>
            <w:tcW w:w="4862" w:type="dxa"/>
            <w:gridSpan w:val="4"/>
          </w:tcPr>
          <w:p w:rsidRPr="000F2A7A" w:rsidR="00694336" w:rsidP="003042B2" w:rsidRDefault="00694336">
            <w:pPr>
              <w:pStyle w:val="TableParagraph"/>
              <w:spacing w:before="158"/>
              <w:ind w:left="49"/>
              <w:rPr>
                <w:rFonts w:ascii="Arial" w:hAnsi="Arial" w:eastAsia="Times New Roman" w:cs="Arial"/>
              </w:rPr>
            </w:pPr>
            <w:r w:rsidRPr="000F2A7A">
              <w:rPr>
                <w:rFonts w:ascii="Arial" w:hAnsi="Arial" w:cs="Arial"/>
              </w:rPr>
              <w:t>Vrijednost</w:t>
            </w:r>
            <w:r w:rsidRPr="000F2A7A">
              <w:rPr>
                <w:rFonts w:ascii="Arial" w:hAnsi="Arial" w:cs="Arial"/>
                <w:spacing w:val="-8"/>
              </w:rPr>
              <w:t xml:space="preserve"> </w:t>
            </w:r>
            <w:r w:rsidRPr="000F2A7A">
              <w:rPr>
                <w:rFonts w:ascii="Arial" w:hAnsi="Arial" w:cs="Arial"/>
              </w:rPr>
              <w:t>unovčene</w:t>
            </w:r>
            <w:r w:rsidRPr="000F2A7A">
              <w:rPr>
                <w:rFonts w:ascii="Arial" w:hAnsi="Arial" w:cs="Arial"/>
                <w:spacing w:val="-7"/>
              </w:rPr>
              <w:t xml:space="preserve"> </w:t>
            </w:r>
            <w:r w:rsidRPr="000F2A7A">
              <w:rPr>
                <w:rFonts w:ascii="Arial" w:hAnsi="Arial" w:cs="Arial"/>
                <w:spacing w:val="-1"/>
              </w:rPr>
              <w:t>stečajne</w:t>
            </w:r>
            <w:r w:rsidRPr="000F2A7A">
              <w:rPr>
                <w:rFonts w:ascii="Arial" w:hAnsi="Arial" w:cs="Arial"/>
                <w:spacing w:val="-9"/>
              </w:rPr>
              <w:t xml:space="preserve"> </w:t>
            </w:r>
            <w:r w:rsidRPr="000F2A7A">
              <w:rPr>
                <w:rFonts w:ascii="Arial" w:hAnsi="Arial" w:cs="Arial"/>
              </w:rPr>
              <w:t>mase</w:t>
            </w:r>
            <w:r w:rsidRPr="000F2A7A">
              <w:rPr>
                <w:rFonts w:ascii="Arial" w:hAnsi="Arial" w:cs="Arial"/>
                <w:spacing w:val="-6"/>
              </w:rPr>
              <w:t xml:space="preserve"> </w:t>
            </w:r>
            <w:r w:rsidRPr="000F2A7A">
              <w:rPr>
                <w:rFonts w:ascii="Arial" w:hAnsi="Arial" w:cs="Arial"/>
              </w:rPr>
              <w:t>u</w:t>
            </w:r>
            <w:r w:rsidRPr="000F2A7A">
              <w:rPr>
                <w:rFonts w:ascii="Arial" w:hAnsi="Arial" w:cs="Arial"/>
                <w:spacing w:val="-6"/>
              </w:rPr>
              <w:t xml:space="preserve"> </w:t>
            </w:r>
            <w:r w:rsidRPr="000F2A7A">
              <w:rPr>
                <w:rFonts w:ascii="Arial" w:hAnsi="Arial" w:cs="Arial"/>
              </w:rPr>
              <w:t>kunama</w:t>
            </w:r>
          </w:p>
        </w:tc>
        <w:tc>
          <w:tcPr>
            <w:tcW w:w="1018" w:type="dxa"/>
          </w:tcPr>
          <w:p w:rsidRPr="000F2A7A" w:rsidR="00694336" w:rsidP="000F2A7A" w:rsidRDefault="00694336">
            <w:pPr>
              <w:pStyle w:val="TableParagraph"/>
              <w:spacing w:before="158"/>
              <w:ind w:left="49"/>
              <w:rPr>
                <w:rFonts w:ascii="Arial" w:hAnsi="Arial" w:eastAsia="Times New Roman" w:cs="Arial"/>
              </w:rPr>
            </w:pPr>
            <w:r w:rsidRPr="000F2A7A">
              <w:rPr>
                <w:rFonts w:ascii="Arial" w:hAnsi="Arial" w:cs="Arial"/>
              </w:rPr>
              <w:t>Nagrada</w:t>
            </w:r>
            <w:r w:rsidRPr="000F2A7A">
              <w:rPr>
                <w:rFonts w:ascii="Arial" w:hAnsi="Arial" w:cs="Arial"/>
                <w:spacing w:val="-8"/>
              </w:rPr>
              <w:t xml:space="preserve"> </w:t>
            </w:r>
            <w:r w:rsidRPr="000F2A7A">
              <w:rPr>
                <w:rFonts w:ascii="Arial" w:hAnsi="Arial" w:cs="Arial"/>
              </w:rPr>
              <w:t>u</w:t>
            </w:r>
            <w:r w:rsidR="000F2A7A">
              <w:rPr>
                <w:rFonts w:ascii="Arial" w:hAnsi="Arial" w:eastAsia="Times New Roman" w:cs="Arial"/>
              </w:rPr>
              <w:t xml:space="preserve">  </w:t>
            </w:r>
            <w:r w:rsidRPr="000F2A7A">
              <w:rPr>
                <w:rFonts w:ascii="Arial" w:hAnsi="Arial" w:cs="Arial"/>
              </w:rPr>
              <w:t>%</w:t>
            </w:r>
          </w:p>
        </w:tc>
        <w:tc>
          <w:tcPr>
            <w:tcW w:w="1645" w:type="dxa"/>
          </w:tcPr>
          <w:p w:rsidRPr="000F2A7A" w:rsidR="00694336" w:rsidP="003042B2" w:rsidRDefault="00694336">
            <w:pPr>
              <w:pStyle w:val="TableParagraph"/>
              <w:spacing w:before="158"/>
              <w:ind w:left="49"/>
              <w:rPr>
                <w:rFonts w:ascii="Arial" w:hAnsi="Arial" w:eastAsia="Times New Roman" w:cs="Arial"/>
              </w:rPr>
            </w:pPr>
            <w:r w:rsidRPr="000F2A7A">
              <w:rPr>
                <w:rFonts w:ascii="Arial" w:hAnsi="Arial" w:cs="Arial"/>
              </w:rPr>
              <w:t>Osnovica</w:t>
            </w:r>
            <w:r w:rsidRPr="000F2A7A">
              <w:rPr>
                <w:rFonts w:ascii="Arial" w:hAnsi="Arial" w:cs="Arial"/>
                <w:spacing w:val="-10"/>
              </w:rPr>
              <w:t xml:space="preserve"> </w:t>
            </w:r>
            <w:r w:rsidRPr="000F2A7A">
              <w:rPr>
                <w:rFonts w:ascii="Arial" w:hAnsi="Arial" w:cs="Arial"/>
              </w:rPr>
              <w:t>za</w:t>
            </w:r>
          </w:p>
          <w:p w:rsidRPr="000F2A7A" w:rsidR="00694336" w:rsidP="00824C77" w:rsidRDefault="00694336">
            <w:pPr>
              <w:pStyle w:val="TableParagraph"/>
              <w:spacing w:before="34"/>
              <w:ind w:left="49"/>
              <w:rPr>
                <w:rFonts w:ascii="Arial" w:hAnsi="Arial" w:eastAsia="Times New Roman" w:cs="Arial"/>
              </w:rPr>
            </w:pPr>
            <w:r w:rsidRPr="000F2A7A">
              <w:rPr>
                <w:rFonts w:ascii="Arial" w:hAnsi="Arial" w:cs="Arial"/>
              </w:rPr>
              <w:t>obračun)</w:t>
            </w:r>
          </w:p>
        </w:tc>
        <w:tc>
          <w:tcPr>
            <w:tcW w:w="1406" w:type="dxa"/>
          </w:tcPr>
          <w:p w:rsidRPr="000F2A7A" w:rsidR="00694336" w:rsidP="003042B2" w:rsidRDefault="00694336">
            <w:pPr>
              <w:pStyle w:val="TableParagraph"/>
              <w:spacing w:before="158"/>
              <w:ind w:left="49"/>
              <w:rPr>
                <w:rFonts w:ascii="Arial" w:hAnsi="Arial" w:eastAsia="Times New Roman" w:cs="Arial"/>
              </w:rPr>
            </w:pPr>
            <w:r w:rsidRPr="000F2A7A">
              <w:rPr>
                <w:rFonts w:ascii="Arial" w:hAnsi="Arial" w:cs="Arial"/>
              </w:rPr>
              <w:t>Iznos</w:t>
            </w:r>
            <w:r w:rsidRPr="000F2A7A">
              <w:rPr>
                <w:rFonts w:ascii="Arial" w:hAnsi="Arial" w:cs="Arial"/>
                <w:spacing w:val="-6"/>
              </w:rPr>
              <w:t xml:space="preserve"> </w:t>
            </w:r>
            <w:r w:rsidRPr="000F2A7A">
              <w:rPr>
                <w:rFonts w:ascii="Arial" w:hAnsi="Arial" w:cs="Arial"/>
              </w:rPr>
              <w:t>nagrade</w:t>
            </w:r>
            <w:r w:rsidRPr="000F2A7A">
              <w:rPr>
                <w:rFonts w:ascii="Arial" w:hAnsi="Arial" w:cs="Arial"/>
                <w:spacing w:val="-5"/>
              </w:rPr>
              <w:t xml:space="preserve"> </w:t>
            </w:r>
            <w:r w:rsidRPr="000F2A7A">
              <w:rPr>
                <w:rFonts w:ascii="Arial" w:hAnsi="Arial" w:cs="Arial"/>
              </w:rPr>
              <w:t>(bruto</w:t>
            </w:r>
            <w:r w:rsidRPr="000F2A7A">
              <w:rPr>
                <w:rFonts w:ascii="Arial" w:hAnsi="Arial" w:cs="Arial"/>
                <w:spacing w:val="40"/>
              </w:rPr>
              <w:t xml:space="preserve"> </w:t>
            </w:r>
            <w:r w:rsidRPr="000F2A7A">
              <w:rPr>
                <w:rFonts w:ascii="Arial" w:hAnsi="Arial" w:cs="Arial"/>
                <w:spacing w:val="-1"/>
              </w:rPr>
              <w:t>eur)</w:t>
            </w:r>
          </w:p>
        </w:tc>
      </w:tr>
      <w:tr w:rsidRPr="000F2A7A" w:rsidR="00694336" w:rsidTr="00824C77">
        <w:trPr>
          <w:trHeight w:val="578" w:hRule="exact"/>
        </w:trPr>
        <w:tc>
          <w:tcPr>
            <w:tcW w:w="1158" w:type="dxa"/>
          </w:tcPr>
          <w:p w:rsidRPr="000F2A7A" w:rsidR="00694336" w:rsidP="003042B2" w:rsidRDefault="00694336">
            <w:pPr>
              <w:rPr>
                <w:rFonts w:ascii="Arial" w:hAnsi="Arial" w:cs="Arial"/>
                <w:sz w:val="22"/>
                <w:szCs w:val="22"/>
              </w:rPr>
            </w:pPr>
          </w:p>
        </w:tc>
        <w:tc>
          <w:tcPr>
            <w:tcW w:w="1844" w:type="dxa"/>
          </w:tcPr>
          <w:p w:rsidRPr="000F2A7A" w:rsidR="00694336" w:rsidP="003042B2" w:rsidRDefault="00694336">
            <w:pPr>
              <w:rPr>
                <w:rFonts w:ascii="Arial" w:hAnsi="Arial" w:cs="Arial"/>
                <w:sz w:val="22"/>
                <w:szCs w:val="22"/>
              </w:rPr>
            </w:pPr>
          </w:p>
        </w:tc>
        <w:tc>
          <w:tcPr>
            <w:tcW w:w="374" w:type="dxa"/>
          </w:tcPr>
          <w:p w:rsidRPr="000F2A7A" w:rsidR="00694336" w:rsidP="003042B2" w:rsidRDefault="00694336">
            <w:pPr>
              <w:pStyle w:val="TableParagraph"/>
              <w:spacing w:before="100"/>
              <w:ind w:left="49"/>
              <w:rPr>
                <w:rFonts w:ascii="Arial" w:hAnsi="Arial" w:eastAsia="Times New Roman" w:cs="Arial"/>
              </w:rPr>
            </w:pPr>
            <w:r w:rsidRPr="000F2A7A">
              <w:rPr>
                <w:rFonts w:ascii="Arial" w:hAnsi="Arial" w:cs="Arial"/>
                <w:spacing w:val="1"/>
              </w:rPr>
              <w:t>do</w:t>
            </w:r>
          </w:p>
        </w:tc>
        <w:tc>
          <w:tcPr>
            <w:tcW w:w="1486" w:type="dxa"/>
          </w:tcPr>
          <w:p w:rsidRPr="000F2A7A" w:rsidR="00694336" w:rsidP="003042B2" w:rsidRDefault="00694336">
            <w:pPr>
              <w:pStyle w:val="TableParagraph"/>
              <w:spacing w:before="100"/>
              <w:ind w:left="49"/>
              <w:rPr>
                <w:rFonts w:ascii="Arial" w:hAnsi="Arial" w:eastAsia="Times New Roman" w:cs="Arial"/>
              </w:rPr>
            </w:pPr>
            <w:r w:rsidRPr="000F2A7A">
              <w:rPr>
                <w:rFonts w:ascii="Arial" w:hAnsi="Arial" w:eastAsia="Times New Roman" w:cs="Arial"/>
              </w:rPr>
              <w:t>13.272,28</w:t>
            </w:r>
            <w:r w:rsidRPr="000F2A7A">
              <w:rPr>
                <w:rFonts w:ascii="Arial" w:hAnsi="Arial" w:eastAsia="Times New Roman" w:cs="Arial"/>
                <w:spacing w:val="-8"/>
              </w:rPr>
              <w:t xml:space="preserve"> </w:t>
            </w:r>
            <w:r w:rsidRPr="000F2A7A">
              <w:rPr>
                <w:rFonts w:ascii="Arial" w:hAnsi="Arial" w:eastAsia="Times New Roman" w:cs="Arial"/>
              </w:rPr>
              <w:t>€</w:t>
            </w:r>
          </w:p>
        </w:tc>
        <w:tc>
          <w:tcPr>
            <w:tcW w:w="1018" w:type="dxa"/>
          </w:tcPr>
          <w:p w:rsidRPr="000F2A7A" w:rsidR="00694336" w:rsidP="003042B2" w:rsidRDefault="00694336">
            <w:pPr>
              <w:pStyle w:val="TableParagraph"/>
              <w:spacing w:before="100"/>
              <w:ind w:left="49"/>
              <w:rPr>
                <w:rFonts w:ascii="Arial" w:hAnsi="Arial" w:eastAsia="Times New Roman" w:cs="Arial"/>
              </w:rPr>
            </w:pPr>
            <w:r w:rsidRPr="000F2A7A">
              <w:rPr>
                <w:rFonts w:ascii="Arial" w:hAnsi="Arial" w:cs="Arial"/>
                <w:spacing w:val="1"/>
              </w:rPr>
              <w:t>16</w:t>
            </w:r>
          </w:p>
        </w:tc>
        <w:tc>
          <w:tcPr>
            <w:tcW w:w="1645" w:type="dxa"/>
          </w:tcPr>
          <w:p w:rsidRPr="000F2A7A" w:rsidR="00694336" w:rsidP="003042B2" w:rsidRDefault="00694336">
            <w:pPr>
              <w:pStyle w:val="TableParagraph"/>
              <w:spacing w:before="100"/>
              <w:ind w:left="49"/>
              <w:rPr>
                <w:rFonts w:ascii="Arial" w:hAnsi="Arial" w:eastAsia="Times New Roman" w:cs="Arial"/>
              </w:rPr>
            </w:pPr>
            <w:r w:rsidRPr="000F2A7A">
              <w:rPr>
                <w:rFonts w:ascii="Arial" w:hAnsi="Arial" w:eastAsia="Times New Roman" w:cs="Arial"/>
              </w:rPr>
              <w:t>13.272,28</w:t>
            </w:r>
            <w:r w:rsidRPr="000F2A7A">
              <w:rPr>
                <w:rFonts w:ascii="Arial" w:hAnsi="Arial" w:eastAsia="Times New Roman" w:cs="Arial"/>
                <w:spacing w:val="-8"/>
              </w:rPr>
              <w:t xml:space="preserve"> </w:t>
            </w:r>
            <w:r w:rsidRPr="000F2A7A">
              <w:rPr>
                <w:rFonts w:ascii="Arial" w:hAnsi="Arial" w:eastAsia="Times New Roman" w:cs="Arial"/>
              </w:rPr>
              <w:t>€</w:t>
            </w:r>
          </w:p>
        </w:tc>
        <w:tc>
          <w:tcPr>
            <w:tcW w:w="1406" w:type="dxa"/>
          </w:tcPr>
          <w:p w:rsidRPr="000F2A7A" w:rsidR="00694336" w:rsidP="00824C77" w:rsidRDefault="00694336">
            <w:pPr>
              <w:pStyle w:val="TableParagraph"/>
              <w:spacing w:before="100"/>
              <w:ind w:left="99"/>
              <w:rPr>
                <w:rFonts w:ascii="Arial" w:hAnsi="Arial" w:eastAsia="Times New Roman" w:cs="Arial"/>
              </w:rPr>
            </w:pPr>
            <w:r w:rsidRPr="000F2A7A">
              <w:rPr>
                <w:rFonts w:ascii="Arial" w:hAnsi="Arial" w:eastAsia="Times New Roman" w:cs="Arial"/>
              </w:rPr>
              <w:t>2.123,56</w:t>
            </w:r>
            <w:r w:rsidRPr="000F2A7A">
              <w:rPr>
                <w:rFonts w:ascii="Arial" w:hAnsi="Arial" w:eastAsia="Times New Roman" w:cs="Arial"/>
                <w:spacing w:val="-9"/>
              </w:rPr>
              <w:t xml:space="preserve"> </w:t>
            </w:r>
          </w:p>
        </w:tc>
      </w:tr>
      <w:tr w:rsidRPr="000F2A7A" w:rsidR="00694336" w:rsidTr="00824C77">
        <w:trPr>
          <w:trHeight w:val="578" w:hRule="exact"/>
        </w:trPr>
        <w:tc>
          <w:tcPr>
            <w:tcW w:w="1158" w:type="dxa"/>
          </w:tcPr>
          <w:p w:rsidRPr="000F2A7A" w:rsidR="00694336" w:rsidP="003042B2" w:rsidRDefault="00694336">
            <w:pPr>
              <w:pStyle w:val="TableParagraph"/>
              <w:spacing w:before="100"/>
              <w:ind w:left="49"/>
              <w:rPr>
                <w:rFonts w:ascii="Arial" w:hAnsi="Arial" w:eastAsia="Times New Roman" w:cs="Arial"/>
              </w:rPr>
            </w:pPr>
            <w:r w:rsidRPr="000F2A7A">
              <w:rPr>
                <w:rFonts w:ascii="Arial" w:hAnsi="Arial" w:cs="Arial"/>
                <w:spacing w:val="-1"/>
              </w:rPr>
              <w:t>Na</w:t>
            </w:r>
            <w:r w:rsidRPr="000F2A7A">
              <w:rPr>
                <w:rFonts w:ascii="Arial" w:hAnsi="Arial" w:cs="Arial"/>
                <w:spacing w:val="-5"/>
              </w:rPr>
              <w:t xml:space="preserve"> </w:t>
            </w:r>
            <w:r w:rsidRPr="000F2A7A">
              <w:rPr>
                <w:rFonts w:ascii="Arial" w:hAnsi="Arial" w:cs="Arial"/>
              </w:rPr>
              <w:t>razliku</w:t>
            </w:r>
            <w:r w:rsidRPr="000F2A7A">
              <w:rPr>
                <w:rFonts w:ascii="Arial" w:hAnsi="Arial" w:cs="Arial"/>
                <w:spacing w:val="-4"/>
              </w:rPr>
              <w:t xml:space="preserve"> </w:t>
            </w:r>
            <w:r w:rsidRPr="000F2A7A">
              <w:rPr>
                <w:rFonts w:ascii="Arial" w:hAnsi="Arial" w:cs="Arial"/>
              </w:rPr>
              <w:t>od</w:t>
            </w:r>
          </w:p>
        </w:tc>
        <w:tc>
          <w:tcPr>
            <w:tcW w:w="1844" w:type="dxa"/>
          </w:tcPr>
          <w:p w:rsidRPr="000F2A7A" w:rsidR="00694336" w:rsidP="003042B2" w:rsidRDefault="00694336">
            <w:pPr>
              <w:pStyle w:val="TableParagraph"/>
              <w:spacing w:before="100"/>
              <w:ind w:left="99"/>
              <w:rPr>
                <w:rFonts w:ascii="Arial" w:hAnsi="Arial" w:eastAsia="Times New Roman" w:cs="Arial"/>
              </w:rPr>
            </w:pPr>
            <w:r w:rsidRPr="000F2A7A">
              <w:rPr>
                <w:rFonts w:ascii="Arial" w:hAnsi="Arial" w:eastAsia="Times New Roman" w:cs="Arial"/>
              </w:rPr>
              <w:t>13.272,28</w:t>
            </w:r>
            <w:r w:rsidRPr="000F2A7A">
              <w:rPr>
                <w:rFonts w:ascii="Arial" w:hAnsi="Arial" w:eastAsia="Times New Roman" w:cs="Arial"/>
                <w:spacing w:val="-8"/>
              </w:rPr>
              <w:t xml:space="preserve"> </w:t>
            </w:r>
            <w:r w:rsidRPr="000F2A7A">
              <w:rPr>
                <w:rFonts w:ascii="Arial" w:hAnsi="Arial" w:eastAsia="Times New Roman" w:cs="Arial"/>
              </w:rPr>
              <w:t>€</w:t>
            </w:r>
          </w:p>
        </w:tc>
        <w:tc>
          <w:tcPr>
            <w:tcW w:w="374" w:type="dxa"/>
          </w:tcPr>
          <w:p w:rsidRPr="000F2A7A" w:rsidR="00694336" w:rsidP="003042B2" w:rsidRDefault="00694336">
            <w:pPr>
              <w:pStyle w:val="TableParagraph"/>
              <w:spacing w:before="100"/>
              <w:ind w:left="49"/>
              <w:rPr>
                <w:rFonts w:ascii="Arial" w:hAnsi="Arial" w:eastAsia="Times New Roman" w:cs="Arial"/>
              </w:rPr>
            </w:pPr>
            <w:r w:rsidRPr="000F2A7A">
              <w:rPr>
                <w:rFonts w:ascii="Arial" w:hAnsi="Arial" w:cs="Arial"/>
                <w:spacing w:val="1"/>
              </w:rPr>
              <w:t>do</w:t>
            </w:r>
          </w:p>
        </w:tc>
        <w:tc>
          <w:tcPr>
            <w:tcW w:w="1486" w:type="dxa"/>
          </w:tcPr>
          <w:p w:rsidRPr="000F2A7A" w:rsidR="00694336" w:rsidP="003042B2" w:rsidRDefault="00694336">
            <w:pPr>
              <w:pStyle w:val="TableParagraph"/>
              <w:spacing w:before="100"/>
              <w:ind w:left="49"/>
              <w:rPr>
                <w:rFonts w:ascii="Arial" w:hAnsi="Arial" w:eastAsia="Times New Roman" w:cs="Arial"/>
              </w:rPr>
            </w:pPr>
            <w:r w:rsidRPr="000F2A7A">
              <w:rPr>
                <w:rFonts w:ascii="Arial" w:hAnsi="Arial" w:eastAsia="Times New Roman" w:cs="Arial"/>
              </w:rPr>
              <w:t>39.816,84</w:t>
            </w:r>
            <w:r w:rsidRPr="000F2A7A">
              <w:rPr>
                <w:rFonts w:ascii="Arial" w:hAnsi="Arial" w:eastAsia="Times New Roman" w:cs="Arial"/>
                <w:spacing w:val="-8"/>
              </w:rPr>
              <w:t xml:space="preserve"> </w:t>
            </w:r>
            <w:r w:rsidRPr="000F2A7A">
              <w:rPr>
                <w:rFonts w:ascii="Arial" w:hAnsi="Arial" w:eastAsia="Times New Roman" w:cs="Arial"/>
              </w:rPr>
              <w:t>€</w:t>
            </w:r>
          </w:p>
        </w:tc>
        <w:tc>
          <w:tcPr>
            <w:tcW w:w="1018" w:type="dxa"/>
          </w:tcPr>
          <w:p w:rsidRPr="000F2A7A" w:rsidR="00694336" w:rsidP="003042B2" w:rsidRDefault="00694336">
            <w:pPr>
              <w:pStyle w:val="TableParagraph"/>
              <w:spacing w:before="100"/>
              <w:ind w:left="49"/>
              <w:rPr>
                <w:rFonts w:ascii="Arial" w:hAnsi="Arial" w:eastAsia="Times New Roman" w:cs="Arial"/>
              </w:rPr>
            </w:pPr>
            <w:r w:rsidRPr="000F2A7A">
              <w:rPr>
                <w:rFonts w:ascii="Arial" w:hAnsi="Arial" w:cs="Arial"/>
                <w:spacing w:val="1"/>
              </w:rPr>
              <w:t>12</w:t>
            </w:r>
          </w:p>
        </w:tc>
        <w:tc>
          <w:tcPr>
            <w:tcW w:w="1645" w:type="dxa"/>
          </w:tcPr>
          <w:p w:rsidRPr="000F2A7A" w:rsidR="00694336" w:rsidP="003042B2" w:rsidRDefault="00694336">
            <w:pPr>
              <w:pStyle w:val="TableParagraph"/>
              <w:spacing w:before="100"/>
              <w:ind w:left="99"/>
              <w:rPr>
                <w:rFonts w:ascii="Arial" w:hAnsi="Arial" w:eastAsia="Times New Roman" w:cs="Arial"/>
              </w:rPr>
            </w:pPr>
            <w:r w:rsidRPr="000F2A7A">
              <w:rPr>
                <w:rFonts w:ascii="Arial" w:hAnsi="Arial" w:eastAsia="Times New Roman" w:cs="Arial"/>
              </w:rPr>
              <w:t>11.411,02</w:t>
            </w:r>
            <w:r w:rsidRPr="000F2A7A">
              <w:rPr>
                <w:rFonts w:ascii="Arial" w:hAnsi="Arial" w:eastAsia="Times New Roman" w:cs="Arial"/>
                <w:spacing w:val="-8"/>
              </w:rPr>
              <w:t xml:space="preserve"> </w:t>
            </w:r>
            <w:r w:rsidRPr="000F2A7A">
              <w:rPr>
                <w:rFonts w:ascii="Arial" w:hAnsi="Arial" w:eastAsia="Times New Roman" w:cs="Arial"/>
              </w:rPr>
              <w:t>€</w:t>
            </w:r>
          </w:p>
        </w:tc>
        <w:tc>
          <w:tcPr>
            <w:tcW w:w="1406" w:type="dxa"/>
          </w:tcPr>
          <w:p w:rsidRPr="000F2A7A" w:rsidR="00694336" w:rsidP="00824C77" w:rsidRDefault="00694336">
            <w:pPr>
              <w:pStyle w:val="TableParagraph"/>
              <w:spacing w:before="100"/>
              <w:ind w:left="99"/>
              <w:rPr>
                <w:rFonts w:ascii="Arial" w:hAnsi="Arial" w:eastAsia="Times New Roman" w:cs="Arial"/>
              </w:rPr>
            </w:pPr>
            <w:r w:rsidRPr="000F2A7A">
              <w:rPr>
                <w:rFonts w:ascii="Arial" w:hAnsi="Arial" w:eastAsia="Times New Roman" w:cs="Arial"/>
              </w:rPr>
              <w:t>1.369,33</w:t>
            </w:r>
          </w:p>
        </w:tc>
      </w:tr>
      <w:tr w:rsidRPr="000F2A7A" w:rsidR="00694336" w:rsidTr="00824C77">
        <w:trPr>
          <w:trHeight w:val="631" w:hRule="exact"/>
        </w:trPr>
        <w:tc>
          <w:tcPr>
            <w:tcW w:w="4862" w:type="dxa"/>
            <w:gridSpan w:val="4"/>
          </w:tcPr>
          <w:p w:rsidRPr="000F2A7A" w:rsidR="00694336" w:rsidP="003042B2" w:rsidRDefault="00694336">
            <w:pPr>
              <w:pStyle w:val="TableParagraph"/>
              <w:spacing w:before="100"/>
              <w:ind w:left="49"/>
              <w:rPr>
                <w:rFonts w:ascii="Arial" w:hAnsi="Arial" w:eastAsia="Times New Roman" w:cs="Arial"/>
              </w:rPr>
            </w:pPr>
            <w:r w:rsidRPr="000F2A7A">
              <w:rPr>
                <w:rFonts w:ascii="Arial" w:hAnsi="Arial" w:cs="Arial"/>
              </w:rPr>
              <w:t>Ukupno</w:t>
            </w:r>
            <w:r w:rsidRPr="000F2A7A">
              <w:rPr>
                <w:rFonts w:ascii="Arial" w:hAnsi="Arial" w:cs="Arial"/>
                <w:spacing w:val="-8"/>
              </w:rPr>
              <w:t xml:space="preserve"> </w:t>
            </w:r>
            <w:r w:rsidRPr="000F2A7A">
              <w:rPr>
                <w:rFonts w:ascii="Arial" w:hAnsi="Arial" w:cs="Arial"/>
              </w:rPr>
              <w:t>unovčena</w:t>
            </w:r>
            <w:r w:rsidRPr="000F2A7A">
              <w:rPr>
                <w:rFonts w:ascii="Arial" w:hAnsi="Arial" w:cs="Arial"/>
                <w:spacing w:val="-7"/>
              </w:rPr>
              <w:t xml:space="preserve"> </w:t>
            </w:r>
            <w:r w:rsidRPr="000F2A7A">
              <w:rPr>
                <w:rFonts w:ascii="Arial" w:hAnsi="Arial" w:cs="Arial"/>
                <w:spacing w:val="-1"/>
              </w:rPr>
              <w:t>stečajna</w:t>
            </w:r>
            <w:r w:rsidRPr="000F2A7A">
              <w:rPr>
                <w:rFonts w:ascii="Arial" w:hAnsi="Arial" w:cs="Arial"/>
                <w:spacing w:val="-6"/>
              </w:rPr>
              <w:t xml:space="preserve"> </w:t>
            </w:r>
            <w:r w:rsidRPr="000F2A7A">
              <w:rPr>
                <w:rFonts w:ascii="Arial" w:hAnsi="Arial" w:cs="Arial"/>
                <w:spacing w:val="-1"/>
              </w:rPr>
              <w:t>masa</w:t>
            </w:r>
            <w:r w:rsidRPr="000F2A7A">
              <w:rPr>
                <w:rFonts w:ascii="Arial" w:hAnsi="Arial" w:cs="Arial"/>
                <w:spacing w:val="-3"/>
              </w:rPr>
              <w:t xml:space="preserve"> </w:t>
            </w:r>
            <w:r w:rsidRPr="000F2A7A">
              <w:rPr>
                <w:rFonts w:ascii="Arial" w:hAnsi="Arial" w:cs="Arial"/>
              </w:rPr>
              <w:t>-</w:t>
            </w:r>
            <w:r w:rsidRPr="000F2A7A">
              <w:rPr>
                <w:rFonts w:ascii="Arial" w:hAnsi="Arial" w:cs="Arial"/>
                <w:spacing w:val="-6"/>
              </w:rPr>
              <w:t xml:space="preserve"> </w:t>
            </w:r>
            <w:r w:rsidRPr="000F2A7A">
              <w:rPr>
                <w:rFonts w:ascii="Arial" w:hAnsi="Arial" w:cs="Arial"/>
                <w:spacing w:val="-1"/>
              </w:rPr>
              <w:t>UKUPNO</w:t>
            </w:r>
          </w:p>
        </w:tc>
        <w:tc>
          <w:tcPr>
            <w:tcW w:w="1018" w:type="dxa"/>
          </w:tcPr>
          <w:p w:rsidRPr="000F2A7A" w:rsidR="00694336" w:rsidP="003042B2" w:rsidRDefault="00694336">
            <w:pPr>
              <w:rPr>
                <w:rFonts w:ascii="Arial" w:hAnsi="Arial" w:cs="Arial"/>
                <w:sz w:val="22"/>
                <w:szCs w:val="22"/>
              </w:rPr>
            </w:pPr>
          </w:p>
        </w:tc>
        <w:tc>
          <w:tcPr>
            <w:tcW w:w="1645" w:type="dxa"/>
          </w:tcPr>
          <w:p w:rsidRPr="000F2A7A" w:rsidR="00694336" w:rsidP="003042B2" w:rsidRDefault="00694336">
            <w:pPr>
              <w:pStyle w:val="TableParagraph"/>
              <w:spacing w:before="99"/>
              <w:ind w:left="150"/>
              <w:rPr>
                <w:rFonts w:ascii="Arial" w:hAnsi="Arial" w:eastAsia="Times New Roman" w:cs="Arial"/>
              </w:rPr>
            </w:pPr>
            <w:r w:rsidRPr="000F2A7A">
              <w:rPr>
                <w:rFonts w:ascii="Arial" w:hAnsi="Arial" w:eastAsia="Times New Roman" w:cs="Arial"/>
              </w:rPr>
              <w:t>24.683,30 €</w:t>
            </w:r>
          </w:p>
        </w:tc>
        <w:tc>
          <w:tcPr>
            <w:tcW w:w="1406" w:type="dxa"/>
          </w:tcPr>
          <w:p w:rsidRPr="000F2A7A" w:rsidR="00694336" w:rsidP="00824C77" w:rsidRDefault="00694336">
            <w:pPr>
              <w:pStyle w:val="TableParagraph"/>
              <w:spacing w:before="100"/>
              <w:ind w:left="99"/>
              <w:rPr>
                <w:rFonts w:ascii="Arial" w:hAnsi="Arial" w:eastAsia="Times New Roman" w:cs="Arial"/>
              </w:rPr>
            </w:pPr>
            <w:r w:rsidRPr="000F2A7A">
              <w:rPr>
                <w:rFonts w:ascii="Arial" w:hAnsi="Arial" w:eastAsia="Times New Roman" w:cs="Arial"/>
              </w:rPr>
              <w:t>3.492,89</w:t>
            </w:r>
          </w:p>
        </w:tc>
      </w:tr>
      <w:tr w:rsidRPr="000F2A7A" w:rsidR="00694336" w:rsidTr="00824C77">
        <w:trPr>
          <w:trHeight w:val="579" w:hRule="exact"/>
        </w:trPr>
        <w:tc>
          <w:tcPr>
            <w:tcW w:w="4862" w:type="dxa"/>
            <w:gridSpan w:val="4"/>
          </w:tcPr>
          <w:p w:rsidRPr="000F2A7A" w:rsidR="00694336" w:rsidP="003042B2" w:rsidRDefault="00824C77">
            <w:pPr>
              <w:pStyle w:val="TableParagraph"/>
              <w:spacing w:before="100"/>
              <w:ind w:left="49"/>
              <w:rPr>
                <w:rFonts w:ascii="Arial" w:hAnsi="Arial" w:eastAsia="Times New Roman" w:cs="Arial"/>
              </w:rPr>
            </w:pPr>
            <w:r>
              <w:rPr>
                <w:rFonts w:ascii="Arial" w:hAnsi="Arial" w:cs="Arial"/>
              </w:rPr>
              <w:t>R</w:t>
            </w:r>
            <w:r w:rsidRPr="000F2A7A" w:rsidR="00694336">
              <w:rPr>
                <w:rFonts w:ascii="Arial" w:hAnsi="Arial" w:cs="Arial"/>
              </w:rPr>
              <w:t>azmjerni</w:t>
            </w:r>
            <w:r w:rsidRPr="000F2A7A" w:rsidR="00694336">
              <w:rPr>
                <w:rFonts w:ascii="Arial" w:hAnsi="Arial" w:cs="Arial"/>
                <w:spacing w:val="-14"/>
              </w:rPr>
              <w:t xml:space="preserve"> </w:t>
            </w:r>
            <w:r w:rsidRPr="000F2A7A" w:rsidR="00694336">
              <w:rPr>
                <w:rFonts w:ascii="Arial" w:hAnsi="Arial" w:cs="Arial"/>
              </w:rPr>
              <w:t>udio</w:t>
            </w:r>
          </w:p>
        </w:tc>
        <w:tc>
          <w:tcPr>
            <w:tcW w:w="1018" w:type="dxa"/>
          </w:tcPr>
          <w:p w:rsidRPr="000F2A7A" w:rsidR="00694336" w:rsidP="003042B2" w:rsidRDefault="00694336">
            <w:pPr>
              <w:pStyle w:val="TableParagraph"/>
              <w:spacing w:before="100"/>
              <w:ind w:left="49"/>
              <w:rPr>
                <w:rFonts w:ascii="Arial" w:hAnsi="Arial" w:eastAsia="Times New Roman" w:cs="Arial"/>
              </w:rPr>
            </w:pPr>
            <w:r w:rsidRPr="000F2A7A">
              <w:rPr>
                <w:rFonts w:ascii="Arial" w:hAnsi="Arial" w:cs="Arial"/>
              </w:rPr>
              <w:t>%</w:t>
            </w:r>
          </w:p>
        </w:tc>
        <w:tc>
          <w:tcPr>
            <w:tcW w:w="1645" w:type="dxa"/>
          </w:tcPr>
          <w:p w:rsidRPr="000F2A7A" w:rsidR="00694336" w:rsidP="003042B2" w:rsidRDefault="00694336">
            <w:pPr>
              <w:pStyle w:val="TableParagraph"/>
              <w:spacing w:before="100"/>
              <w:ind w:left="150"/>
              <w:rPr>
                <w:rFonts w:ascii="Arial" w:hAnsi="Arial" w:eastAsia="Times New Roman" w:cs="Arial"/>
              </w:rPr>
            </w:pPr>
            <w:r w:rsidRPr="000F2A7A">
              <w:rPr>
                <w:rFonts w:ascii="Arial" w:hAnsi="Arial" w:cs="Arial"/>
              </w:rPr>
              <w:t>62,33</w:t>
            </w:r>
            <w:r w:rsidRPr="000F2A7A">
              <w:rPr>
                <w:rFonts w:ascii="Arial" w:hAnsi="Arial" w:cs="Arial"/>
                <w:spacing w:val="-6"/>
              </w:rPr>
              <w:t xml:space="preserve"> </w:t>
            </w:r>
            <w:r w:rsidRPr="000F2A7A">
              <w:rPr>
                <w:rFonts w:ascii="Arial" w:hAnsi="Arial" w:cs="Arial"/>
              </w:rPr>
              <w:t>%</w:t>
            </w:r>
          </w:p>
        </w:tc>
        <w:tc>
          <w:tcPr>
            <w:tcW w:w="1406" w:type="dxa"/>
          </w:tcPr>
          <w:p w:rsidRPr="000F2A7A" w:rsidR="00694336" w:rsidP="00824C77" w:rsidRDefault="00694336">
            <w:pPr>
              <w:pStyle w:val="TableParagraph"/>
              <w:spacing w:before="100"/>
              <w:ind w:left="99"/>
              <w:rPr>
                <w:rFonts w:ascii="Arial" w:hAnsi="Arial" w:eastAsia="Times New Roman" w:cs="Arial"/>
              </w:rPr>
            </w:pPr>
            <w:r w:rsidRPr="000F2A7A">
              <w:rPr>
                <w:rFonts w:ascii="Arial" w:hAnsi="Arial" w:eastAsia="Times New Roman" w:cs="Arial"/>
                <w:bCs/>
              </w:rPr>
              <w:t>2.177,12</w:t>
            </w:r>
          </w:p>
        </w:tc>
      </w:tr>
      <w:tr w:rsidRPr="000F2A7A" w:rsidR="00694336" w:rsidTr="00824C77">
        <w:trPr>
          <w:trHeight w:val="578" w:hRule="exact"/>
        </w:trPr>
        <w:tc>
          <w:tcPr>
            <w:tcW w:w="5880" w:type="dxa"/>
            <w:gridSpan w:val="5"/>
          </w:tcPr>
          <w:p w:rsidRPr="000F2A7A" w:rsidR="00694336" w:rsidP="003042B2" w:rsidRDefault="00694336">
            <w:pPr>
              <w:pStyle w:val="TableParagraph"/>
              <w:spacing w:before="100"/>
              <w:ind w:left="49"/>
              <w:rPr>
                <w:rFonts w:ascii="Arial" w:hAnsi="Arial" w:eastAsia="Times New Roman" w:cs="Arial"/>
              </w:rPr>
            </w:pPr>
            <w:r w:rsidRPr="000F2A7A">
              <w:rPr>
                <w:rFonts w:ascii="Arial" w:hAnsi="Arial" w:cs="Arial"/>
              </w:rPr>
              <w:t>Doprinos</w:t>
            </w:r>
            <w:r w:rsidRPr="000F2A7A">
              <w:rPr>
                <w:rFonts w:ascii="Arial" w:hAnsi="Arial" w:cs="Arial"/>
                <w:spacing w:val="-10"/>
              </w:rPr>
              <w:t xml:space="preserve"> </w:t>
            </w:r>
            <w:r w:rsidRPr="000F2A7A">
              <w:rPr>
                <w:rFonts w:ascii="Arial" w:hAnsi="Arial" w:cs="Arial"/>
              </w:rPr>
              <w:t>za</w:t>
            </w:r>
            <w:r w:rsidRPr="000F2A7A">
              <w:rPr>
                <w:rFonts w:ascii="Arial" w:hAnsi="Arial" w:cs="Arial"/>
                <w:spacing w:val="-8"/>
              </w:rPr>
              <w:t xml:space="preserve"> </w:t>
            </w:r>
            <w:r w:rsidRPr="000F2A7A">
              <w:rPr>
                <w:rFonts w:ascii="Arial" w:hAnsi="Arial" w:cs="Arial"/>
              </w:rPr>
              <w:t>zdravstveno</w:t>
            </w:r>
            <w:r w:rsidRPr="000F2A7A">
              <w:rPr>
                <w:rFonts w:ascii="Arial" w:hAnsi="Arial" w:cs="Arial"/>
                <w:spacing w:val="-9"/>
              </w:rPr>
              <w:t xml:space="preserve"> </w:t>
            </w:r>
            <w:r w:rsidRPr="000F2A7A">
              <w:rPr>
                <w:rFonts w:ascii="Arial" w:hAnsi="Arial" w:cs="Arial"/>
              </w:rPr>
              <w:t>osiguranje</w:t>
            </w:r>
            <w:r w:rsidRPr="000F2A7A">
              <w:rPr>
                <w:rFonts w:ascii="Arial" w:hAnsi="Arial" w:cs="Arial"/>
                <w:spacing w:val="-8"/>
              </w:rPr>
              <w:t xml:space="preserve"> </w:t>
            </w:r>
            <w:r w:rsidRPr="000F2A7A">
              <w:rPr>
                <w:rFonts w:ascii="Arial" w:hAnsi="Arial" w:cs="Arial"/>
              </w:rPr>
              <w:t>(7,5%)</w:t>
            </w:r>
          </w:p>
        </w:tc>
        <w:tc>
          <w:tcPr>
            <w:tcW w:w="1645" w:type="dxa"/>
          </w:tcPr>
          <w:p w:rsidRPr="000F2A7A" w:rsidR="00694336" w:rsidP="003042B2" w:rsidRDefault="00694336">
            <w:pPr>
              <w:rPr>
                <w:rFonts w:ascii="Arial" w:hAnsi="Arial" w:cs="Arial"/>
                <w:sz w:val="22"/>
                <w:szCs w:val="22"/>
              </w:rPr>
            </w:pPr>
          </w:p>
        </w:tc>
        <w:tc>
          <w:tcPr>
            <w:tcW w:w="1406" w:type="dxa"/>
          </w:tcPr>
          <w:p w:rsidRPr="000F2A7A" w:rsidR="00694336" w:rsidP="00824C77" w:rsidRDefault="00694336">
            <w:pPr>
              <w:pStyle w:val="TableParagraph"/>
              <w:spacing w:before="100"/>
              <w:ind w:left="250"/>
              <w:rPr>
                <w:rFonts w:ascii="Arial" w:hAnsi="Arial" w:eastAsia="Times New Roman" w:cs="Arial"/>
              </w:rPr>
            </w:pPr>
            <w:r w:rsidRPr="000F2A7A">
              <w:rPr>
                <w:rFonts w:ascii="Arial" w:hAnsi="Arial" w:eastAsia="Times New Roman" w:cs="Arial"/>
              </w:rPr>
              <w:t>163,29</w:t>
            </w:r>
          </w:p>
        </w:tc>
      </w:tr>
      <w:tr w:rsidRPr="000F2A7A" w:rsidR="00694336" w:rsidTr="00824C77">
        <w:trPr>
          <w:trHeight w:val="578" w:hRule="exact"/>
        </w:trPr>
        <w:tc>
          <w:tcPr>
            <w:tcW w:w="5880" w:type="dxa"/>
            <w:gridSpan w:val="5"/>
          </w:tcPr>
          <w:p w:rsidRPr="000F2A7A" w:rsidR="00694336" w:rsidP="003042B2" w:rsidRDefault="000F2A7A">
            <w:pPr>
              <w:pStyle w:val="TableParagraph"/>
              <w:spacing w:before="100"/>
              <w:ind w:left="49"/>
              <w:rPr>
                <w:rFonts w:ascii="Arial" w:hAnsi="Arial" w:eastAsia="Times New Roman" w:cs="Arial"/>
              </w:rPr>
            </w:pPr>
            <w:r w:rsidRPr="000F2A7A">
              <w:rPr>
                <w:rFonts w:ascii="Arial" w:hAnsi="Arial" w:cs="Arial"/>
                <w:spacing w:val="-1"/>
              </w:rPr>
              <w:t>Ukupno</w:t>
            </w:r>
            <w:r w:rsidRPr="000F2A7A" w:rsidR="00694336">
              <w:rPr>
                <w:rFonts w:ascii="Arial" w:hAnsi="Arial" w:cs="Arial"/>
                <w:spacing w:val="-7"/>
              </w:rPr>
              <w:t xml:space="preserve"> </w:t>
            </w:r>
            <w:r w:rsidRPr="000F2A7A">
              <w:rPr>
                <w:rFonts w:ascii="Arial" w:hAnsi="Arial" w:cs="Arial"/>
              </w:rPr>
              <w:t>nagrada</w:t>
            </w:r>
            <w:r w:rsidRPr="000F2A7A" w:rsidR="00694336">
              <w:rPr>
                <w:rFonts w:ascii="Arial" w:hAnsi="Arial" w:cs="Arial"/>
                <w:spacing w:val="-7"/>
              </w:rPr>
              <w:t xml:space="preserve"> </w:t>
            </w:r>
            <w:r w:rsidRPr="000F2A7A" w:rsidR="00694336">
              <w:rPr>
                <w:rFonts w:ascii="Arial" w:hAnsi="Arial" w:cs="Arial"/>
              </w:rPr>
              <w:t>(</w:t>
            </w:r>
            <w:r w:rsidRPr="000F2A7A" w:rsidR="00694336">
              <w:rPr>
                <w:rFonts w:ascii="Arial" w:hAnsi="Arial" w:cs="Arial"/>
                <w:spacing w:val="-7"/>
              </w:rPr>
              <w:t xml:space="preserve"> </w:t>
            </w:r>
            <w:r w:rsidRPr="000F2A7A">
              <w:rPr>
                <w:rFonts w:ascii="Arial" w:hAnsi="Arial" w:cs="Arial"/>
                <w:spacing w:val="-1"/>
              </w:rPr>
              <w:t>bruto</w:t>
            </w:r>
            <w:r w:rsidRPr="000F2A7A" w:rsidR="00694336">
              <w:rPr>
                <w:rFonts w:ascii="Arial" w:hAnsi="Arial" w:cs="Arial"/>
                <w:spacing w:val="-7"/>
              </w:rPr>
              <w:t xml:space="preserve"> </w:t>
            </w:r>
            <w:r w:rsidRPr="000F2A7A" w:rsidR="00694336">
              <w:rPr>
                <w:rFonts w:ascii="Arial" w:hAnsi="Arial" w:cs="Arial"/>
              </w:rPr>
              <w:t>2)</w:t>
            </w:r>
          </w:p>
        </w:tc>
        <w:tc>
          <w:tcPr>
            <w:tcW w:w="1645" w:type="dxa"/>
          </w:tcPr>
          <w:p w:rsidRPr="000F2A7A" w:rsidR="00694336" w:rsidP="003042B2" w:rsidRDefault="00694336">
            <w:pPr>
              <w:rPr>
                <w:rFonts w:ascii="Arial" w:hAnsi="Arial" w:cs="Arial"/>
                <w:sz w:val="22"/>
                <w:szCs w:val="22"/>
              </w:rPr>
            </w:pPr>
          </w:p>
        </w:tc>
        <w:tc>
          <w:tcPr>
            <w:tcW w:w="1406" w:type="dxa"/>
          </w:tcPr>
          <w:p w:rsidRPr="000F2A7A" w:rsidR="00694336" w:rsidP="00824C77" w:rsidRDefault="00824C77">
            <w:pPr>
              <w:pStyle w:val="TableParagraph"/>
              <w:spacing w:before="100"/>
              <w:ind w:left="49"/>
              <w:rPr>
                <w:rFonts w:ascii="Arial" w:hAnsi="Arial" w:eastAsia="Times New Roman" w:cs="Arial"/>
              </w:rPr>
            </w:pPr>
            <w:r>
              <w:rPr>
                <w:rFonts w:ascii="Arial" w:hAnsi="Arial" w:cs="Arial"/>
              </w:rPr>
              <w:t xml:space="preserve"> </w:t>
            </w:r>
            <w:r w:rsidRPr="000F2A7A" w:rsidR="00694336">
              <w:rPr>
                <w:rFonts w:ascii="Arial" w:hAnsi="Arial" w:cs="Arial"/>
              </w:rPr>
              <w:t>2.340,41</w:t>
            </w:r>
            <w:r w:rsidRPr="000F2A7A" w:rsidR="00694336">
              <w:rPr>
                <w:rFonts w:ascii="Arial" w:hAnsi="Arial" w:cs="Arial"/>
                <w:spacing w:val="37"/>
              </w:rPr>
              <w:t xml:space="preserve"> </w:t>
            </w:r>
          </w:p>
        </w:tc>
      </w:tr>
    </w:tbl>
    <w:p w:rsidR="00EC6E99" w:rsidP="00CF02B0" w:rsidRDefault="00EC6E99">
      <w:pPr>
        <w:pStyle w:val="Default"/>
        <w:rPr>
          <w:rFonts w:ascii="Arial" w:hAnsi="Arial" w:cs="Arial"/>
        </w:rPr>
      </w:pPr>
    </w:p>
    <w:p w:rsidR="00694336" w:rsidP="00CF02B0" w:rsidRDefault="00694336">
      <w:pPr>
        <w:pStyle w:val="Default"/>
        <w:rPr>
          <w:rFonts w:ascii="Arial" w:hAnsi="Arial" w:cs="Arial"/>
        </w:rPr>
      </w:pPr>
    </w:p>
    <w:p w:rsidR="00824C77" w:rsidP="00824C77" w:rsidRDefault="00694336">
      <w:pPr>
        <w:autoSpaceDE w:val="false"/>
        <w:autoSpaceDN w:val="false"/>
        <w:adjustRightInd w:val="false"/>
        <w:ind w:firstLine="708"/>
        <w:jc w:val="both"/>
        <w:rPr>
          <w:rFonts w:ascii="Arial" w:hAnsi="Arial" w:cs="Arial"/>
          <w:color w:val="000000"/>
        </w:rPr>
      </w:pPr>
      <w:r w:rsidRPr="00694336">
        <w:rPr>
          <w:rFonts w:ascii="Arial" w:hAnsi="Arial" w:cs="Arial"/>
          <w:color w:val="000000"/>
        </w:rPr>
        <w:t>Nagrada za rad stečajne upraviteljic</w:t>
      </w:r>
      <w:r w:rsidR="00824C77">
        <w:rPr>
          <w:rFonts w:ascii="Arial" w:hAnsi="Arial" w:cs="Arial"/>
          <w:color w:val="000000"/>
        </w:rPr>
        <w:t xml:space="preserve">e – izračun nagrade izvršen je </w:t>
      </w:r>
      <w:r w:rsidRPr="00694336">
        <w:rPr>
          <w:rFonts w:ascii="Arial" w:hAnsi="Arial" w:cs="Arial"/>
          <w:color w:val="000000"/>
        </w:rPr>
        <w:t>razmjerno ukupno unovčenoj imovini stečajnog dužnika po svim osnovama koji iznosi 62,33 % stoga se predlaže u korist stečajne mase prenijeti razmjerni iznos od 2.340,41 EUR.  Troškovi dospjelih knjigovodstvenih usluga – kao opći troškovi koji terete ukupn</w:t>
      </w:r>
      <w:r w:rsidR="00824C77">
        <w:rPr>
          <w:rFonts w:ascii="Arial" w:hAnsi="Arial" w:cs="Arial"/>
          <w:color w:val="000000"/>
        </w:rPr>
        <w:t xml:space="preserve">u stečajnu masu potražuju se u </w:t>
      </w:r>
      <w:r w:rsidRPr="00694336">
        <w:rPr>
          <w:rFonts w:ascii="Arial" w:hAnsi="Arial" w:cs="Arial"/>
          <w:color w:val="000000"/>
        </w:rPr>
        <w:t xml:space="preserve">razmjernom dijelu od 62,33 % stoga se predlaže u korist stečajne mase prenijeti razmjerni iznos od 272,70 EUR. </w:t>
      </w:r>
    </w:p>
    <w:p w:rsidR="00824C77" w:rsidP="00824C77" w:rsidRDefault="00824C77">
      <w:pPr>
        <w:autoSpaceDE w:val="false"/>
        <w:autoSpaceDN w:val="false"/>
        <w:adjustRightInd w:val="false"/>
        <w:ind w:firstLine="708"/>
        <w:jc w:val="both"/>
        <w:rPr>
          <w:rFonts w:ascii="Arial" w:hAnsi="Arial" w:cs="Arial"/>
          <w:color w:val="000000"/>
        </w:rPr>
      </w:pPr>
    </w:p>
    <w:p w:rsidR="00824C77" w:rsidP="00824C77" w:rsidRDefault="00694336">
      <w:pPr>
        <w:autoSpaceDE w:val="false"/>
        <w:autoSpaceDN w:val="false"/>
        <w:adjustRightInd w:val="false"/>
        <w:ind w:firstLine="708"/>
        <w:jc w:val="both"/>
        <w:rPr>
          <w:rFonts w:ascii="Arial" w:hAnsi="Arial" w:cs="Arial"/>
          <w:color w:val="000000"/>
        </w:rPr>
      </w:pPr>
      <w:r w:rsidRPr="00694336">
        <w:rPr>
          <w:rFonts w:ascii="Arial" w:hAnsi="Arial" w:cs="Arial"/>
          <w:color w:val="000000"/>
        </w:rPr>
        <w:t xml:space="preserve">Predujam FINA za javnu dražbu – kao troškovi koji su u izravnoj vezi sa unovčenim nekretninama i pokretninama potražuje se 100% stoga se predlaže u korist stečajne mase prenijeti iznos od 371,63 EUR. </w:t>
      </w:r>
    </w:p>
    <w:p w:rsidR="00824C77" w:rsidP="00824C77" w:rsidRDefault="00824C77">
      <w:pPr>
        <w:autoSpaceDE w:val="false"/>
        <w:autoSpaceDN w:val="false"/>
        <w:adjustRightInd w:val="false"/>
        <w:ind w:firstLine="708"/>
        <w:jc w:val="both"/>
        <w:rPr>
          <w:rFonts w:ascii="Arial" w:hAnsi="Arial" w:cs="Arial"/>
          <w:color w:val="000000"/>
        </w:rPr>
      </w:pPr>
    </w:p>
    <w:p w:rsidR="00824C77" w:rsidP="00824C77" w:rsidRDefault="00824C77">
      <w:pPr>
        <w:autoSpaceDE w:val="false"/>
        <w:autoSpaceDN w:val="false"/>
        <w:adjustRightInd w:val="false"/>
        <w:ind w:firstLine="708"/>
        <w:jc w:val="both"/>
        <w:rPr>
          <w:rFonts w:ascii="Arial" w:hAnsi="Arial" w:cs="Arial"/>
          <w:color w:val="000000"/>
        </w:rPr>
      </w:pPr>
      <w:r>
        <w:rPr>
          <w:rFonts w:ascii="Arial" w:hAnsi="Arial" w:cs="Arial"/>
          <w:color w:val="000000"/>
        </w:rPr>
        <w:t>S</w:t>
      </w:r>
      <w:r w:rsidRPr="00694336" w:rsidR="00694336">
        <w:rPr>
          <w:rFonts w:ascii="Arial" w:hAnsi="Arial" w:cs="Arial"/>
          <w:color w:val="000000"/>
        </w:rPr>
        <w:t>tečajni dužnik nije obvez</w:t>
      </w:r>
      <w:r>
        <w:rPr>
          <w:rFonts w:ascii="Arial" w:hAnsi="Arial" w:cs="Arial"/>
          <w:color w:val="000000"/>
        </w:rPr>
        <w:t>nik poreza na dodanu vrijednost pa</w:t>
      </w:r>
      <w:r w:rsidRPr="00694336" w:rsidR="00694336">
        <w:rPr>
          <w:rFonts w:ascii="Arial" w:hAnsi="Arial" w:cs="Arial"/>
          <w:color w:val="000000"/>
        </w:rPr>
        <w:t xml:space="preserve"> kupac plaća porez na promet nekretnina</w:t>
      </w:r>
      <w:r>
        <w:rPr>
          <w:rFonts w:ascii="Arial" w:hAnsi="Arial" w:cs="Arial"/>
          <w:color w:val="000000"/>
        </w:rPr>
        <w:t>.</w:t>
      </w:r>
      <w:r w:rsidRPr="00694336" w:rsidR="00694336">
        <w:rPr>
          <w:rFonts w:ascii="Arial" w:hAnsi="Arial" w:cs="Arial"/>
          <w:color w:val="000000"/>
        </w:rPr>
        <w:t xml:space="preserve"> </w:t>
      </w:r>
    </w:p>
    <w:p w:rsidR="00824C77" w:rsidP="00824C77" w:rsidRDefault="00824C77">
      <w:pPr>
        <w:autoSpaceDE w:val="false"/>
        <w:autoSpaceDN w:val="false"/>
        <w:adjustRightInd w:val="false"/>
        <w:ind w:firstLine="708"/>
        <w:jc w:val="both"/>
        <w:rPr>
          <w:rFonts w:ascii="Arial" w:hAnsi="Arial" w:cs="Arial"/>
          <w:color w:val="000000"/>
        </w:rPr>
      </w:pPr>
    </w:p>
    <w:p w:rsidRPr="00824C77" w:rsidR="00694336" w:rsidP="00824C77" w:rsidRDefault="00694336">
      <w:pPr>
        <w:autoSpaceDE w:val="false"/>
        <w:autoSpaceDN w:val="false"/>
        <w:adjustRightInd w:val="false"/>
        <w:ind w:firstLine="708"/>
        <w:jc w:val="both"/>
        <w:rPr>
          <w:rFonts w:ascii="Arial" w:hAnsi="Arial" w:cs="Arial"/>
          <w:color w:val="000000"/>
        </w:rPr>
      </w:pPr>
      <w:r w:rsidRPr="00694336">
        <w:rPr>
          <w:rFonts w:ascii="Arial" w:hAnsi="Arial" w:cs="Arial"/>
        </w:rPr>
        <w:t xml:space="preserve">Slijedom svega naprijed navedenog </w:t>
      </w:r>
      <w:r w:rsidR="00CC5BF6">
        <w:rPr>
          <w:rFonts w:ascii="Arial" w:hAnsi="Arial" w:cs="Arial"/>
        </w:rPr>
        <w:t xml:space="preserve">stečajna upraviteljica </w:t>
      </w:r>
      <w:r w:rsidRPr="00694336">
        <w:rPr>
          <w:rFonts w:ascii="Arial" w:hAnsi="Arial" w:cs="Arial"/>
        </w:rPr>
        <w:t xml:space="preserve">predlaže u korist stečajne mase izvršiti prijenos iznosa od 2.652,65 EUR s osnova polučene cijene nekretnina i pokretnina na kojima nema tereta + iznos od 2.984,74 EUR s osnova troškova unovčenja odnosno ukupno iznos od </w:t>
      </w:r>
      <w:r w:rsidRPr="00694336">
        <w:rPr>
          <w:rFonts w:ascii="Arial" w:hAnsi="Arial" w:cs="Arial"/>
          <w:bCs/>
        </w:rPr>
        <w:t>5.637,39 EUR .</w:t>
      </w:r>
    </w:p>
    <w:p w:rsidRPr="00694336" w:rsidR="00694336" w:rsidP="00694336" w:rsidRDefault="00694336">
      <w:pPr>
        <w:pStyle w:val="Default"/>
        <w:jc w:val="both"/>
        <w:rPr>
          <w:rFonts w:ascii="Arial" w:hAnsi="Arial" w:eastAsia="Times New Roman" w:cs="Arial"/>
          <w:bCs/>
          <w:lang w:eastAsia="hr-HR"/>
        </w:rPr>
      </w:pPr>
    </w:p>
    <w:p w:rsidRPr="00694336" w:rsidR="00694336" w:rsidP="00CC5BF6" w:rsidRDefault="00CC5BF6">
      <w:pPr>
        <w:pStyle w:val="Default"/>
        <w:ind w:firstLine="708"/>
        <w:jc w:val="both"/>
        <w:rPr>
          <w:rFonts w:ascii="Arial" w:hAnsi="Arial" w:cs="Arial"/>
          <w:bCs/>
        </w:rPr>
      </w:pPr>
      <w:r>
        <w:rPr>
          <w:rFonts w:ascii="Arial" w:hAnsi="Arial" w:cs="Arial"/>
          <w:bCs/>
        </w:rPr>
        <w:t>Također p</w:t>
      </w:r>
      <w:r w:rsidRPr="00694336" w:rsidR="00694336">
        <w:rPr>
          <w:rFonts w:ascii="Arial" w:hAnsi="Arial" w:cs="Arial"/>
          <w:bCs/>
        </w:rPr>
        <w:t>redlaže sudu rješenjem iznos od 5.637,39 EUR prenijeti u korist računa stečajnog dužnika otvorenog kod Slatinske banke d.d. br. HR05 2412 0091 1440 0260 6, a preostalim iznosom od 9.747,91 EUR namiriti razlučnog vjerovnika Hrvatsku agenciju za malo gospodarstvo, inovacije i investicije, Zagreb, Ksaver 208.</w:t>
      </w:r>
    </w:p>
    <w:p w:rsidR="00694336" w:rsidP="00694336" w:rsidRDefault="00694336">
      <w:pPr>
        <w:pStyle w:val="Default"/>
        <w:rPr>
          <w:b/>
          <w:bCs/>
          <w:sz w:val="23"/>
          <w:szCs w:val="23"/>
        </w:rPr>
      </w:pPr>
    </w:p>
    <w:p w:rsidRPr="0003708D" w:rsidR="00670F3D" w:rsidP="00113DB3" w:rsidRDefault="00670F3D">
      <w:pPr>
        <w:ind w:firstLine="708"/>
        <w:jc w:val="both"/>
        <w:rPr>
          <w:rFonts w:ascii="Arial" w:hAnsi="Arial" w:cs="Arial"/>
        </w:rPr>
      </w:pPr>
      <w:r w:rsidRPr="0003708D">
        <w:rPr>
          <w:rFonts w:ascii="Arial" w:hAnsi="Arial" w:cs="Arial"/>
        </w:rPr>
        <w:t>Razlučni vjerovnik se suglasio s prijedlogom diobe kupovnine.</w:t>
      </w:r>
    </w:p>
    <w:p w:rsidRPr="00670F3D" w:rsidR="00670F3D" w:rsidP="00670F3D" w:rsidRDefault="00670F3D">
      <w:pPr>
        <w:jc w:val="both"/>
        <w:rPr>
          <w:rFonts w:ascii="Arial" w:hAnsi="Arial" w:cs="Arial"/>
          <w:i/>
        </w:rPr>
      </w:pPr>
    </w:p>
    <w:p w:rsidRPr="00B62087" w:rsidR="00E7456B" w:rsidP="00CB15E3" w:rsidRDefault="00E7456B">
      <w:pPr>
        <w:jc w:val="both"/>
        <w:rPr>
          <w:rFonts w:ascii="Arial" w:hAnsi="Arial" w:cs="Arial"/>
        </w:rPr>
      </w:pPr>
      <w:r w:rsidRPr="00B62087">
        <w:rPr>
          <w:rFonts w:ascii="Arial" w:hAnsi="Arial" w:cs="Arial"/>
        </w:rPr>
        <w:tab/>
      </w:r>
      <w:r w:rsidRPr="00B62087" w:rsidR="001E2224">
        <w:rPr>
          <w:rFonts w:ascii="Arial" w:hAnsi="Arial" w:cs="Arial"/>
        </w:rPr>
        <w:t>Stečajni sudac donosi</w:t>
      </w:r>
    </w:p>
    <w:p w:rsidRPr="00B62087" w:rsidR="00E7456B" w:rsidP="00D90B3C" w:rsidRDefault="00E62CF9">
      <w:pPr>
        <w:jc w:val="center"/>
        <w:rPr>
          <w:rFonts w:ascii="Arial" w:hAnsi="Arial" w:cs="Arial"/>
        </w:rPr>
      </w:pPr>
      <w:r w:rsidRPr="00B62087">
        <w:rPr>
          <w:rFonts w:ascii="Arial" w:hAnsi="Arial" w:cs="Arial"/>
        </w:rPr>
        <w:t>r j e š e n j e</w:t>
      </w:r>
    </w:p>
    <w:p w:rsidRPr="00B62087" w:rsidR="00E7456B" w:rsidP="00CB15E3" w:rsidRDefault="00E7456B">
      <w:pPr>
        <w:jc w:val="both"/>
        <w:rPr>
          <w:rFonts w:ascii="Arial" w:hAnsi="Arial" w:cs="Arial"/>
        </w:rPr>
      </w:pPr>
    </w:p>
    <w:p w:rsidR="00695BAB" w:rsidP="00CB15E3" w:rsidRDefault="00E7456B">
      <w:pPr>
        <w:jc w:val="both"/>
        <w:rPr>
          <w:rFonts w:ascii="Arial" w:hAnsi="Arial" w:cs="Arial"/>
        </w:rPr>
      </w:pPr>
      <w:r w:rsidRPr="00B62087">
        <w:rPr>
          <w:rFonts w:ascii="Arial" w:hAnsi="Arial" w:cs="Arial"/>
        </w:rPr>
        <w:lastRenderedPageBreak/>
        <w:tab/>
      </w:r>
      <w:r w:rsidRPr="00B62087" w:rsidR="001E2224">
        <w:rPr>
          <w:rFonts w:ascii="Arial" w:hAnsi="Arial" w:cs="Arial"/>
        </w:rPr>
        <w:t>Odluka o diobi kupovnine</w:t>
      </w:r>
      <w:r w:rsidRPr="00B62087" w:rsidR="006955B9">
        <w:rPr>
          <w:rFonts w:ascii="Arial" w:hAnsi="Arial" w:cs="Arial"/>
        </w:rPr>
        <w:t xml:space="preserve"> ostvarene</w:t>
      </w:r>
      <w:r w:rsidRPr="00B62087" w:rsidR="00501B4B">
        <w:rPr>
          <w:rFonts w:ascii="Arial" w:hAnsi="Arial" w:cs="Arial"/>
        </w:rPr>
        <w:t xml:space="preserve"> </w:t>
      </w:r>
      <w:r w:rsidRPr="00B62087" w:rsidR="00DE1B35">
        <w:rPr>
          <w:rFonts w:ascii="Arial" w:hAnsi="Arial" w:cs="Arial"/>
        </w:rPr>
        <w:t>prodajom nekretnin</w:t>
      </w:r>
      <w:r w:rsidRPr="00B62087" w:rsidR="00717B72">
        <w:rPr>
          <w:rFonts w:ascii="Arial" w:hAnsi="Arial" w:cs="Arial"/>
        </w:rPr>
        <w:t>e</w:t>
      </w:r>
      <w:r w:rsidRPr="00B62087" w:rsidR="00DE1B35">
        <w:rPr>
          <w:rFonts w:ascii="Arial" w:hAnsi="Arial" w:cs="Arial"/>
        </w:rPr>
        <w:t xml:space="preserve"> stečajnog dužnika biti će dones</w:t>
      </w:r>
      <w:r w:rsidRPr="00B62087" w:rsidR="001E2224">
        <w:rPr>
          <w:rFonts w:ascii="Arial" w:hAnsi="Arial" w:cs="Arial"/>
        </w:rPr>
        <w:t>ena u pismenom otpravku</w:t>
      </w:r>
      <w:r w:rsidRPr="00B62087" w:rsidR="005F667E">
        <w:rPr>
          <w:rFonts w:ascii="Arial" w:hAnsi="Arial" w:cs="Arial"/>
        </w:rPr>
        <w:t>, a Sud će naložiti računovodstvu zaključkom da se novčana sredstava sa kartice predmeta stečajnog dužnika prenese</w:t>
      </w:r>
      <w:r w:rsidR="002C6C7F">
        <w:rPr>
          <w:rFonts w:ascii="Arial" w:hAnsi="Arial" w:cs="Arial"/>
        </w:rPr>
        <w:t xml:space="preserve"> na žiroračun stečajnog dužnika uz obavezu stečajnog upravitelja da izvrši isplatu razlučnom vjerovniku. </w:t>
      </w:r>
    </w:p>
    <w:p w:rsidR="00CC5BF6" w:rsidP="00CB15E3" w:rsidRDefault="00CC5BF6">
      <w:pPr>
        <w:jc w:val="both"/>
        <w:rPr>
          <w:rFonts w:ascii="Arial" w:hAnsi="Arial" w:cs="Arial"/>
        </w:rPr>
      </w:pPr>
    </w:p>
    <w:p w:rsidRPr="00B62087" w:rsidR="00CC5BF6" w:rsidP="00CB15E3" w:rsidRDefault="00CC5BF6">
      <w:pPr>
        <w:jc w:val="both"/>
        <w:rPr>
          <w:rFonts w:ascii="Arial" w:hAnsi="Arial" w:cs="Arial"/>
        </w:rPr>
      </w:pPr>
    </w:p>
    <w:p w:rsidRPr="00B62087" w:rsidR="006E63D0" w:rsidP="00CB15E3" w:rsidRDefault="006E63D0">
      <w:pPr>
        <w:ind w:left="360"/>
        <w:jc w:val="both"/>
        <w:rPr>
          <w:rFonts w:ascii="Arial" w:hAnsi="Arial" w:cs="Arial"/>
        </w:rPr>
      </w:pPr>
    </w:p>
    <w:p w:rsidRPr="00B62087" w:rsidR="0016431C" w:rsidP="00D90B3C" w:rsidRDefault="009F3DFD">
      <w:pPr>
        <w:pStyle w:val="Tijeloteksta"/>
        <w:ind w:left="360"/>
        <w:jc w:val="center"/>
        <w:rPr>
          <w:rFonts w:ascii="Arial" w:hAnsi="Arial" w:cs="Arial"/>
        </w:rPr>
      </w:pPr>
      <w:r>
        <w:rPr>
          <w:rFonts w:ascii="Arial" w:hAnsi="Arial" w:cs="Arial"/>
        </w:rPr>
        <w:t xml:space="preserve">Dovršeno u </w:t>
      </w:r>
      <w:r w:rsidR="00424B26">
        <w:rPr>
          <w:rFonts w:ascii="Arial" w:hAnsi="Arial" w:cs="Arial"/>
        </w:rPr>
        <w:t>11:40</w:t>
      </w:r>
      <w:r w:rsidRPr="00B62087" w:rsidR="009760E2">
        <w:rPr>
          <w:rFonts w:ascii="Arial" w:hAnsi="Arial" w:cs="Arial"/>
        </w:rPr>
        <w:t xml:space="preserve">  </w:t>
      </w:r>
      <w:r w:rsidRPr="00B62087" w:rsidR="006E52C5">
        <w:rPr>
          <w:rFonts w:ascii="Arial" w:hAnsi="Arial" w:cs="Arial"/>
        </w:rPr>
        <w:t>sati.</w:t>
      </w:r>
    </w:p>
    <w:p w:rsidRPr="00B62087" w:rsidR="00A71AB8" w:rsidP="00D90B3C" w:rsidRDefault="00A71AB8">
      <w:pPr>
        <w:pStyle w:val="Tijeloteksta"/>
        <w:jc w:val="center"/>
        <w:rPr>
          <w:rFonts w:ascii="Arial" w:hAnsi="Arial" w:cs="Arial"/>
        </w:rPr>
      </w:pPr>
    </w:p>
    <w:p w:rsidRPr="00B62087" w:rsidR="0016431C" w:rsidP="00D90B3C" w:rsidRDefault="00CB2001">
      <w:pPr>
        <w:pStyle w:val="Tijeloteksta"/>
        <w:ind w:left="360"/>
        <w:jc w:val="center"/>
        <w:rPr>
          <w:rFonts w:ascii="Arial" w:hAnsi="Arial" w:cs="Arial"/>
        </w:rPr>
      </w:pPr>
      <w:r w:rsidRPr="00B62087">
        <w:rPr>
          <w:rFonts w:ascii="Arial" w:hAnsi="Arial" w:cs="Arial"/>
        </w:rPr>
        <w:t>Stečajni sudac                                 Stečajni upravitelj</w:t>
      </w:r>
    </w:p>
    <w:p w:rsidR="00CB2001" w:rsidP="00D90B3C" w:rsidRDefault="00CB2001">
      <w:pPr>
        <w:pStyle w:val="Tijeloteksta"/>
        <w:ind w:left="360"/>
        <w:jc w:val="center"/>
        <w:rPr>
          <w:rFonts w:ascii="Arial" w:hAnsi="Arial" w:cs="Arial"/>
        </w:rPr>
      </w:pPr>
    </w:p>
    <w:p w:rsidR="00424B26" w:rsidP="00D90B3C" w:rsidRDefault="00424B26">
      <w:pPr>
        <w:pStyle w:val="Tijeloteksta"/>
        <w:ind w:left="360"/>
        <w:jc w:val="center"/>
        <w:rPr>
          <w:rFonts w:ascii="Arial" w:hAnsi="Arial" w:cs="Arial"/>
        </w:rPr>
      </w:pPr>
    </w:p>
    <w:p w:rsidRPr="00B62087" w:rsidR="00424B26" w:rsidP="00D90B3C" w:rsidRDefault="00424B26">
      <w:pPr>
        <w:pStyle w:val="Tijeloteksta"/>
        <w:ind w:left="360"/>
        <w:jc w:val="center"/>
        <w:rPr>
          <w:rFonts w:ascii="Arial" w:hAnsi="Arial" w:cs="Arial"/>
        </w:rPr>
      </w:pPr>
    </w:p>
    <w:p w:rsidRPr="006B7EA0" w:rsidR="0099699E" w:rsidP="00113DB3" w:rsidRDefault="00CB2001">
      <w:pPr>
        <w:pStyle w:val="Tijeloteksta"/>
        <w:ind w:left="360"/>
        <w:jc w:val="center"/>
      </w:pPr>
      <w:r w:rsidRPr="00B62087">
        <w:rPr>
          <w:rFonts w:ascii="Arial" w:hAnsi="Arial" w:cs="Arial"/>
        </w:rPr>
        <w:t>Zapisničar                                       Vjerovnici</w:t>
      </w:r>
    </w:p>
    <w:sectPr w:rsidRPr="006B7EA0" w:rsidR="0099699E" w:rsidSect="00CF02B0">
      <w:headerReference w:type="even" r:id="rId10"/>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54358" w:rsidRDefault="00B54358">
      <w:r>
        <w:separator/>
      </w:r>
    </w:p>
  </w:endnote>
  <w:endnote w:type="continuationSeparator" w:id="0">
    <w:p w:rsidR="00B54358" w:rsidRDefault="00B5435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3708D" w:rsidP="001E402E" w:rsidRDefault="0003708D">
    <w:pPr>
      <w:pStyle w:val="Podnoje"/>
    </w:pPr>
  </w:p>
  <w:p w:rsidR="0003708D" w:rsidRDefault="0003708D">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54358" w:rsidRDefault="00B54358">
      <w:r>
        <w:separator/>
      </w:r>
    </w:p>
  </w:footnote>
  <w:footnote w:type="continuationSeparator" w:id="0">
    <w:p w:rsidR="00B54358" w:rsidRDefault="00B5435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3708D" w:rsidP="00A65001" w:rsidRDefault="0003708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3708D" w:rsidRDefault="0003708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9247250"/>
      <w:docPartObj>
        <w:docPartGallery w:val="Page Numbers (Top of Page)"/>
        <w:docPartUnique/>
      </w:docPartObj>
    </w:sdtPr>
    <w:sdtEndPr>
      <w:rPr>
        <w:rFonts w:ascii="Arial" w:hAnsi="Arial" w:cs="Arial"/>
      </w:rPr>
    </w:sdtEndPr>
    <w:sdtContent>
      <w:p w:rsidRPr="00CB15E3" w:rsidR="0003708D" w:rsidRDefault="0003708D">
        <w:pPr>
          <w:pStyle w:val="Zaglavlje"/>
          <w:jc w:val="center"/>
          <w:rPr>
            <w:rFonts w:ascii="Arial" w:hAnsi="Arial" w:cs="Arial"/>
          </w:rPr>
        </w:pPr>
        <w:r w:rsidRPr="00CB15E3">
          <w:rPr>
            <w:rFonts w:ascii="Arial" w:hAnsi="Arial" w:cs="Arial"/>
          </w:rPr>
          <w:fldChar w:fldCharType="begin"/>
        </w:r>
        <w:r w:rsidRPr="00CB15E3">
          <w:rPr>
            <w:rFonts w:ascii="Arial" w:hAnsi="Arial" w:cs="Arial"/>
          </w:rPr>
          <w:instrText>PAGE   \* MERGEFORMAT</w:instrText>
        </w:r>
        <w:r w:rsidRPr="00CB15E3">
          <w:rPr>
            <w:rFonts w:ascii="Arial" w:hAnsi="Arial" w:cs="Arial"/>
          </w:rPr>
          <w:fldChar w:fldCharType="separate"/>
        </w:r>
        <w:r w:rsidR="00A66234">
          <w:rPr>
            <w:rFonts w:ascii="Arial" w:hAnsi="Arial" w:cs="Arial"/>
            <w:noProof/>
          </w:rPr>
          <w:t>4</w:t>
        </w:r>
        <w:r w:rsidRPr="00CB15E3">
          <w:rPr>
            <w:rFonts w:ascii="Arial" w:hAnsi="Arial" w:cs="Arial"/>
          </w:rPr>
          <w:fldChar w:fldCharType="end"/>
        </w:r>
      </w:p>
      <w:p w:rsidRPr="00CB15E3" w:rsidR="0003708D" w:rsidP="00CB15E3" w:rsidRDefault="00CF02B0">
        <w:pPr>
          <w:pStyle w:val="Zaglavlje"/>
          <w:jc w:val="right"/>
          <w:rPr>
            <w:rFonts w:ascii="Arial" w:hAnsi="Arial" w:cs="Arial"/>
          </w:rPr>
        </w:pPr>
        <w:r>
          <w:rPr>
            <w:rFonts w:ascii="Arial" w:hAnsi="Arial" w:cs="Arial"/>
          </w:rPr>
          <w:t xml:space="preserve">Poslovni broj: </w:t>
        </w:r>
        <w:r w:rsidRPr="00CB15E3" w:rsidR="0003708D">
          <w:rPr>
            <w:rFonts w:ascii="Arial" w:hAnsi="Arial" w:cs="Arial"/>
          </w:rPr>
          <w:t xml:space="preserve"> St-</w:t>
        </w:r>
        <w:r>
          <w:rPr>
            <w:rFonts w:ascii="Arial" w:hAnsi="Arial" w:cs="Arial"/>
          </w:rPr>
          <w:t>549/2022-66</w:t>
        </w:r>
        <w:r w:rsidRPr="00CB15E3" w:rsidR="0003708D">
          <w:rPr>
            <w:rFonts w:ascii="Arial" w:hAnsi="Arial" w:cs="Arial"/>
          </w:rPr>
          <w:t xml:space="preserve">  </w:t>
        </w:r>
      </w:p>
    </w:sdtContent>
  </w:sdt>
  <w:p w:rsidR="0003708D" w:rsidRDefault="0003708D">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F02B0" w:rsidR="00CF02B0" w:rsidP="00CF02B0" w:rsidRDefault="00CF02B0">
    <w:pPr>
      <w:pStyle w:val="Zaglavlje"/>
      <w:jc w:val="right"/>
      <w:rPr>
        <w:rFonts w:ascii="Arial" w:hAnsi="Arial" w:cs="Arial"/>
      </w:rPr>
    </w:pPr>
    <w:r w:rsidRPr="00CF02B0">
      <w:rPr>
        <w:rFonts w:ascii="Arial" w:hAnsi="Arial" w:cs="Arial"/>
      </w:rPr>
      <w:t>Poslovni broj: St-549/2022-66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C6D02"/>
    <w:multiLevelType w:val="hybridMultilevel"/>
    <w:tmpl w:val="3134E052"/>
    <w:lvl w:ilvl="0" w:tplc="48E6143A">
      <w:start w:val="1"/>
      <w:numFmt w:val="decimal"/>
      <w:lvlText w:val="%1."/>
      <w:lvlJc w:val="left"/>
      <w:pPr>
        <w:tabs>
          <w:tab w:val="num" w:pos="1428"/>
        </w:tabs>
        <w:ind w:left="1428" w:hanging="360"/>
      </w:pPr>
      <w:rPr>
        <w:rFonts w:ascii="Times New Roman" w:hAnsi="Times New Roman" w:eastAsia="Times New Roman" w:cs="Times New Roman"/>
      </w:rPr>
    </w:lvl>
    <w:lvl w:ilvl="1" w:tplc="04090019" w:tentative="true">
      <w:start w:val="1"/>
      <w:numFmt w:val="lowerLetter"/>
      <w:lvlText w:val="%2."/>
      <w:lvlJc w:val="left"/>
      <w:pPr>
        <w:tabs>
          <w:tab w:val="num" w:pos="2148"/>
        </w:tabs>
        <w:ind w:left="2148" w:hanging="360"/>
      </w:pPr>
    </w:lvl>
    <w:lvl w:ilvl="2" w:tplc="0409001B" w:tentative="true">
      <w:start w:val="1"/>
      <w:numFmt w:val="lowerRoman"/>
      <w:lvlText w:val="%3."/>
      <w:lvlJc w:val="right"/>
      <w:pPr>
        <w:tabs>
          <w:tab w:val="num" w:pos="2868"/>
        </w:tabs>
        <w:ind w:left="2868" w:hanging="180"/>
      </w:pPr>
    </w:lvl>
    <w:lvl w:ilvl="3" w:tplc="0409000F" w:tentative="true">
      <w:start w:val="1"/>
      <w:numFmt w:val="decimal"/>
      <w:lvlText w:val="%4."/>
      <w:lvlJc w:val="left"/>
      <w:pPr>
        <w:tabs>
          <w:tab w:val="num" w:pos="3588"/>
        </w:tabs>
        <w:ind w:left="3588" w:hanging="360"/>
      </w:pPr>
    </w:lvl>
    <w:lvl w:ilvl="4" w:tplc="04090019" w:tentative="true">
      <w:start w:val="1"/>
      <w:numFmt w:val="lowerLetter"/>
      <w:lvlText w:val="%5."/>
      <w:lvlJc w:val="left"/>
      <w:pPr>
        <w:tabs>
          <w:tab w:val="num" w:pos="4308"/>
        </w:tabs>
        <w:ind w:left="4308" w:hanging="360"/>
      </w:pPr>
    </w:lvl>
    <w:lvl w:ilvl="5" w:tplc="0409001B" w:tentative="true">
      <w:start w:val="1"/>
      <w:numFmt w:val="lowerRoman"/>
      <w:lvlText w:val="%6."/>
      <w:lvlJc w:val="right"/>
      <w:pPr>
        <w:tabs>
          <w:tab w:val="num" w:pos="5028"/>
        </w:tabs>
        <w:ind w:left="5028" w:hanging="180"/>
      </w:pPr>
    </w:lvl>
    <w:lvl w:ilvl="6" w:tplc="0409000F" w:tentative="true">
      <w:start w:val="1"/>
      <w:numFmt w:val="decimal"/>
      <w:lvlText w:val="%7."/>
      <w:lvlJc w:val="left"/>
      <w:pPr>
        <w:tabs>
          <w:tab w:val="num" w:pos="5748"/>
        </w:tabs>
        <w:ind w:left="5748" w:hanging="360"/>
      </w:pPr>
    </w:lvl>
    <w:lvl w:ilvl="7" w:tplc="04090019" w:tentative="true">
      <w:start w:val="1"/>
      <w:numFmt w:val="lowerLetter"/>
      <w:lvlText w:val="%8."/>
      <w:lvlJc w:val="left"/>
      <w:pPr>
        <w:tabs>
          <w:tab w:val="num" w:pos="6468"/>
        </w:tabs>
        <w:ind w:left="6468" w:hanging="360"/>
      </w:pPr>
    </w:lvl>
    <w:lvl w:ilvl="8" w:tplc="0409001B" w:tentative="true">
      <w:start w:val="1"/>
      <w:numFmt w:val="lowerRoman"/>
      <w:lvlText w:val="%9."/>
      <w:lvlJc w:val="right"/>
      <w:pPr>
        <w:tabs>
          <w:tab w:val="num" w:pos="7188"/>
        </w:tabs>
        <w:ind w:left="7188" w:hanging="180"/>
      </w:pPr>
    </w:lvl>
  </w:abstractNum>
  <w:abstractNum w:abstractNumId="1">
    <w:nsid w:val="01A83C66"/>
    <w:multiLevelType w:val="hybridMultilevel"/>
    <w:tmpl w:val="53C4DA0E"/>
    <w:lvl w:ilvl="0" w:tplc="E55804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2F761CC"/>
    <w:multiLevelType w:val="hybridMultilevel"/>
    <w:tmpl w:val="1EBC9AAA"/>
    <w:lvl w:ilvl="0" w:tplc="A6F82A96">
      <w:start w:val="1"/>
      <w:numFmt w:val="lowerLetter"/>
      <w:lvlText w:val="%1)"/>
      <w:lvlJc w:val="left"/>
      <w:pPr>
        <w:ind w:left="1425" w:hanging="360"/>
      </w:pPr>
      <w:rPr>
        <w:rFonts w:hint="default"/>
      </w:rPr>
    </w:lvl>
    <w:lvl w:ilvl="1" w:tplc="041A0019" w:tentative="true">
      <w:start w:val="1"/>
      <w:numFmt w:val="lowerLetter"/>
      <w:lvlText w:val="%2."/>
      <w:lvlJc w:val="left"/>
      <w:pPr>
        <w:ind w:left="2145" w:hanging="360"/>
      </w:pPr>
    </w:lvl>
    <w:lvl w:ilvl="2" w:tplc="041A001B" w:tentative="true">
      <w:start w:val="1"/>
      <w:numFmt w:val="lowerRoman"/>
      <w:lvlText w:val="%3."/>
      <w:lvlJc w:val="right"/>
      <w:pPr>
        <w:ind w:left="2865" w:hanging="180"/>
      </w:pPr>
    </w:lvl>
    <w:lvl w:ilvl="3" w:tplc="041A000F" w:tentative="true">
      <w:start w:val="1"/>
      <w:numFmt w:val="decimal"/>
      <w:lvlText w:val="%4."/>
      <w:lvlJc w:val="left"/>
      <w:pPr>
        <w:ind w:left="3585" w:hanging="360"/>
      </w:pPr>
    </w:lvl>
    <w:lvl w:ilvl="4" w:tplc="041A0019" w:tentative="true">
      <w:start w:val="1"/>
      <w:numFmt w:val="lowerLetter"/>
      <w:lvlText w:val="%5."/>
      <w:lvlJc w:val="left"/>
      <w:pPr>
        <w:ind w:left="4305" w:hanging="360"/>
      </w:pPr>
    </w:lvl>
    <w:lvl w:ilvl="5" w:tplc="041A001B" w:tentative="true">
      <w:start w:val="1"/>
      <w:numFmt w:val="lowerRoman"/>
      <w:lvlText w:val="%6."/>
      <w:lvlJc w:val="right"/>
      <w:pPr>
        <w:ind w:left="5025" w:hanging="180"/>
      </w:pPr>
    </w:lvl>
    <w:lvl w:ilvl="6" w:tplc="041A000F" w:tentative="true">
      <w:start w:val="1"/>
      <w:numFmt w:val="decimal"/>
      <w:lvlText w:val="%7."/>
      <w:lvlJc w:val="left"/>
      <w:pPr>
        <w:ind w:left="5745" w:hanging="360"/>
      </w:pPr>
    </w:lvl>
    <w:lvl w:ilvl="7" w:tplc="041A0019" w:tentative="true">
      <w:start w:val="1"/>
      <w:numFmt w:val="lowerLetter"/>
      <w:lvlText w:val="%8."/>
      <w:lvlJc w:val="left"/>
      <w:pPr>
        <w:ind w:left="6465" w:hanging="360"/>
      </w:pPr>
    </w:lvl>
    <w:lvl w:ilvl="8" w:tplc="041A001B" w:tentative="true">
      <w:start w:val="1"/>
      <w:numFmt w:val="lowerRoman"/>
      <w:lvlText w:val="%9."/>
      <w:lvlJc w:val="right"/>
      <w:pPr>
        <w:ind w:left="7185" w:hanging="180"/>
      </w:pPr>
    </w:lvl>
  </w:abstractNum>
  <w:abstractNum w:abstractNumId="3">
    <w:nsid w:val="06035357"/>
    <w:multiLevelType w:val="hybridMultilevel"/>
    <w:tmpl w:val="AB74EEFA"/>
    <w:lvl w:ilvl="0" w:tplc="CC58FBBA">
      <w:start w:val="1"/>
      <w:numFmt w:val="lowerLetter"/>
      <w:lvlText w:val="%1)"/>
      <w:lvlJc w:val="left"/>
      <w:pPr>
        <w:tabs>
          <w:tab w:val="num" w:pos="1773"/>
        </w:tabs>
        <w:ind w:left="1773" w:hanging="1065"/>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4">
    <w:nsid w:val="06B323D6"/>
    <w:multiLevelType w:val="hybridMultilevel"/>
    <w:tmpl w:val="45042F68"/>
    <w:lvl w:ilvl="0" w:tplc="CE3EE060">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5">
    <w:nsid w:val="0AA63092"/>
    <w:multiLevelType w:val="hybridMultilevel"/>
    <w:tmpl w:val="20BAE87A"/>
    <w:lvl w:ilvl="0" w:tplc="1A882BD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0CBE0EB1"/>
    <w:multiLevelType w:val="hybridMultilevel"/>
    <w:tmpl w:val="30B4E854"/>
    <w:lvl w:ilvl="0" w:tplc="8124A30E">
      <w:numFmt w:val="bullet"/>
      <w:lvlText w:val="–"/>
      <w:lvlJc w:val="left"/>
      <w:pPr>
        <w:tabs>
          <w:tab w:val="num" w:pos="1065"/>
        </w:tabs>
        <w:ind w:left="1065" w:hanging="360"/>
      </w:pPr>
      <w:rPr>
        <w:rFonts w:hint="default" w:ascii="Times New Roman" w:hAnsi="Times New Roman" w:eastAsia="Times New Roman" w:cs="Times New Roman"/>
      </w:rPr>
    </w:lvl>
    <w:lvl w:ilvl="1" w:tplc="9ACE4B34">
      <w:numFmt w:val="bullet"/>
      <w:lvlText w:val="-"/>
      <w:lvlJc w:val="left"/>
      <w:pPr>
        <w:tabs>
          <w:tab w:val="num" w:pos="1785"/>
        </w:tabs>
        <w:ind w:left="1785" w:hanging="360"/>
      </w:pPr>
      <w:rPr>
        <w:rFonts w:hint="default" w:ascii="Times New Roman" w:hAnsi="Times New Roman" w:eastAsia="Times New Roman" w:cs="Times New Roman"/>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143F61C1"/>
    <w:multiLevelType w:val="hybridMultilevel"/>
    <w:tmpl w:val="AD9A7BAC"/>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4DA2DC4"/>
    <w:multiLevelType w:val="hybridMultilevel"/>
    <w:tmpl w:val="8564AEC6"/>
    <w:lvl w:ilvl="0" w:tplc="34E45C3A">
      <w:start w:val="1"/>
      <w:numFmt w:val="decimal"/>
      <w:lvlText w:val="%1."/>
      <w:lvlJc w:val="left"/>
      <w:pPr>
        <w:tabs>
          <w:tab w:val="num" w:pos="1698"/>
        </w:tabs>
        <w:ind w:left="1698" w:hanging="99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9">
    <w:nsid w:val="162967EC"/>
    <w:multiLevelType w:val="hybridMultilevel"/>
    <w:tmpl w:val="B3F0AD08"/>
    <w:lvl w:ilvl="0" w:tplc="6B12FD0E">
      <w:start w:val="1"/>
      <w:numFmt w:val="bullet"/>
      <w:lvlText w:val="-"/>
      <w:lvlJc w:val="left"/>
      <w:pPr>
        <w:ind w:left="1260" w:hanging="360"/>
      </w:pPr>
      <w:rPr>
        <w:rFonts w:hint="default" w:ascii="Times New Roman" w:hAnsi="Times New Roman" w:eastAsia="Times New Roman" w:cs="Times New Roman"/>
      </w:rPr>
    </w:lvl>
    <w:lvl w:ilvl="1" w:tplc="041A0003" w:tentative="true">
      <w:start w:val="1"/>
      <w:numFmt w:val="bullet"/>
      <w:lvlText w:val="o"/>
      <w:lvlJc w:val="left"/>
      <w:pPr>
        <w:ind w:left="1980" w:hanging="360"/>
      </w:pPr>
      <w:rPr>
        <w:rFonts w:hint="default" w:ascii="Courier New" w:hAnsi="Courier New" w:cs="Courier New"/>
      </w:rPr>
    </w:lvl>
    <w:lvl w:ilvl="2" w:tplc="041A0005" w:tentative="true">
      <w:start w:val="1"/>
      <w:numFmt w:val="bullet"/>
      <w:lvlText w:val=""/>
      <w:lvlJc w:val="left"/>
      <w:pPr>
        <w:ind w:left="2700" w:hanging="360"/>
      </w:pPr>
      <w:rPr>
        <w:rFonts w:hint="default" w:ascii="Wingdings" w:hAnsi="Wingdings"/>
      </w:rPr>
    </w:lvl>
    <w:lvl w:ilvl="3" w:tplc="041A0001" w:tentative="true">
      <w:start w:val="1"/>
      <w:numFmt w:val="bullet"/>
      <w:lvlText w:val=""/>
      <w:lvlJc w:val="left"/>
      <w:pPr>
        <w:ind w:left="3420" w:hanging="360"/>
      </w:pPr>
      <w:rPr>
        <w:rFonts w:hint="default" w:ascii="Symbol" w:hAnsi="Symbol"/>
      </w:rPr>
    </w:lvl>
    <w:lvl w:ilvl="4" w:tplc="041A0003" w:tentative="true">
      <w:start w:val="1"/>
      <w:numFmt w:val="bullet"/>
      <w:lvlText w:val="o"/>
      <w:lvlJc w:val="left"/>
      <w:pPr>
        <w:ind w:left="4140" w:hanging="360"/>
      </w:pPr>
      <w:rPr>
        <w:rFonts w:hint="default" w:ascii="Courier New" w:hAnsi="Courier New" w:cs="Courier New"/>
      </w:rPr>
    </w:lvl>
    <w:lvl w:ilvl="5" w:tplc="041A0005" w:tentative="true">
      <w:start w:val="1"/>
      <w:numFmt w:val="bullet"/>
      <w:lvlText w:val=""/>
      <w:lvlJc w:val="left"/>
      <w:pPr>
        <w:ind w:left="4860" w:hanging="360"/>
      </w:pPr>
      <w:rPr>
        <w:rFonts w:hint="default" w:ascii="Wingdings" w:hAnsi="Wingdings"/>
      </w:rPr>
    </w:lvl>
    <w:lvl w:ilvl="6" w:tplc="041A0001" w:tentative="true">
      <w:start w:val="1"/>
      <w:numFmt w:val="bullet"/>
      <w:lvlText w:val=""/>
      <w:lvlJc w:val="left"/>
      <w:pPr>
        <w:ind w:left="5580" w:hanging="360"/>
      </w:pPr>
      <w:rPr>
        <w:rFonts w:hint="default" w:ascii="Symbol" w:hAnsi="Symbol"/>
      </w:rPr>
    </w:lvl>
    <w:lvl w:ilvl="7" w:tplc="041A0003" w:tentative="true">
      <w:start w:val="1"/>
      <w:numFmt w:val="bullet"/>
      <w:lvlText w:val="o"/>
      <w:lvlJc w:val="left"/>
      <w:pPr>
        <w:ind w:left="6300" w:hanging="360"/>
      </w:pPr>
      <w:rPr>
        <w:rFonts w:hint="default" w:ascii="Courier New" w:hAnsi="Courier New" w:cs="Courier New"/>
      </w:rPr>
    </w:lvl>
    <w:lvl w:ilvl="8" w:tplc="041A0005" w:tentative="true">
      <w:start w:val="1"/>
      <w:numFmt w:val="bullet"/>
      <w:lvlText w:val=""/>
      <w:lvlJc w:val="left"/>
      <w:pPr>
        <w:ind w:left="7020" w:hanging="360"/>
      </w:pPr>
      <w:rPr>
        <w:rFonts w:hint="default" w:ascii="Wingdings" w:hAnsi="Wingdings"/>
      </w:rPr>
    </w:lvl>
  </w:abstractNum>
  <w:abstractNum w:abstractNumId="10">
    <w:nsid w:val="16F141B5"/>
    <w:multiLevelType w:val="hybridMultilevel"/>
    <w:tmpl w:val="FF3E863A"/>
    <w:lvl w:ilvl="0" w:tplc="BB760EB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1984021D"/>
    <w:multiLevelType w:val="hybridMultilevel"/>
    <w:tmpl w:val="1F323678"/>
    <w:lvl w:ilvl="0" w:tplc="937A3B58">
      <w:start w:val="13"/>
      <w:numFmt w:val="bullet"/>
      <w:lvlText w:val="-"/>
      <w:lvlJc w:val="left"/>
      <w:pPr>
        <w:ind w:left="1425" w:hanging="360"/>
      </w:pPr>
      <w:rPr>
        <w:rFonts w:hint="default" w:ascii="Times New Roman" w:hAnsi="Times New Roman" w:eastAsia="Times New Roman" w:cs="Times New Roman"/>
      </w:rPr>
    </w:lvl>
    <w:lvl w:ilvl="1" w:tplc="041A0003" w:tentative="true">
      <w:start w:val="1"/>
      <w:numFmt w:val="bullet"/>
      <w:lvlText w:val="o"/>
      <w:lvlJc w:val="left"/>
      <w:pPr>
        <w:ind w:left="2145" w:hanging="360"/>
      </w:pPr>
      <w:rPr>
        <w:rFonts w:hint="default" w:ascii="Courier New" w:hAnsi="Courier New" w:cs="Courier New"/>
      </w:rPr>
    </w:lvl>
    <w:lvl w:ilvl="2" w:tplc="041A0005" w:tentative="true">
      <w:start w:val="1"/>
      <w:numFmt w:val="bullet"/>
      <w:lvlText w:val=""/>
      <w:lvlJc w:val="left"/>
      <w:pPr>
        <w:ind w:left="2865" w:hanging="360"/>
      </w:pPr>
      <w:rPr>
        <w:rFonts w:hint="default" w:ascii="Wingdings" w:hAnsi="Wingdings"/>
      </w:rPr>
    </w:lvl>
    <w:lvl w:ilvl="3" w:tplc="041A0001" w:tentative="true">
      <w:start w:val="1"/>
      <w:numFmt w:val="bullet"/>
      <w:lvlText w:val=""/>
      <w:lvlJc w:val="left"/>
      <w:pPr>
        <w:ind w:left="3585" w:hanging="360"/>
      </w:pPr>
      <w:rPr>
        <w:rFonts w:hint="default" w:ascii="Symbol" w:hAnsi="Symbol"/>
      </w:rPr>
    </w:lvl>
    <w:lvl w:ilvl="4" w:tplc="041A0003" w:tentative="true">
      <w:start w:val="1"/>
      <w:numFmt w:val="bullet"/>
      <w:lvlText w:val="o"/>
      <w:lvlJc w:val="left"/>
      <w:pPr>
        <w:ind w:left="4305" w:hanging="360"/>
      </w:pPr>
      <w:rPr>
        <w:rFonts w:hint="default" w:ascii="Courier New" w:hAnsi="Courier New" w:cs="Courier New"/>
      </w:rPr>
    </w:lvl>
    <w:lvl w:ilvl="5" w:tplc="041A0005" w:tentative="true">
      <w:start w:val="1"/>
      <w:numFmt w:val="bullet"/>
      <w:lvlText w:val=""/>
      <w:lvlJc w:val="left"/>
      <w:pPr>
        <w:ind w:left="5025" w:hanging="360"/>
      </w:pPr>
      <w:rPr>
        <w:rFonts w:hint="default" w:ascii="Wingdings" w:hAnsi="Wingdings"/>
      </w:rPr>
    </w:lvl>
    <w:lvl w:ilvl="6" w:tplc="041A0001" w:tentative="true">
      <w:start w:val="1"/>
      <w:numFmt w:val="bullet"/>
      <w:lvlText w:val=""/>
      <w:lvlJc w:val="left"/>
      <w:pPr>
        <w:ind w:left="5745" w:hanging="360"/>
      </w:pPr>
      <w:rPr>
        <w:rFonts w:hint="default" w:ascii="Symbol" w:hAnsi="Symbol"/>
      </w:rPr>
    </w:lvl>
    <w:lvl w:ilvl="7" w:tplc="041A0003" w:tentative="true">
      <w:start w:val="1"/>
      <w:numFmt w:val="bullet"/>
      <w:lvlText w:val="o"/>
      <w:lvlJc w:val="left"/>
      <w:pPr>
        <w:ind w:left="6465" w:hanging="360"/>
      </w:pPr>
      <w:rPr>
        <w:rFonts w:hint="default" w:ascii="Courier New" w:hAnsi="Courier New" w:cs="Courier New"/>
      </w:rPr>
    </w:lvl>
    <w:lvl w:ilvl="8" w:tplc="041A0005" w:tentative="true">
      <w:start w:val="1"/>
      <w:numFmt w:val="bullet"/>
      <w:lvlText w:val=""/>
      <w:lvlJc w:val="left"/>
      <w:pPr>
        <w:ind w:left="7185" w:hanging="360"/>
      </w:pPr>
      <w:rPr>
        <w:rFonts w:hint="default" w:ascii="Wingdings" w:hAnsi="Wingdings"/>
      </w:rPr>
    </w:lvl>
  </w:abstractNum>
  <w:abstractNum w:abstractNumId="12">
    <w:nsid w:val="1B275984"/>
    <w:multiLevelType w:val="hybridMultilevel"/>
    <w:tmpl w:val="B98486F0"/>
    <w:lvl w:ilvl="0" w:tplc="0D40B3D6">
      <w:start w:val="1"/>
      <w:numFmt w:val="decimal"/>
      <w:lvlText w:val="%1."/>
      <w:lvlJc w:val="left"/>
      <w:pPr>
        <w:ind w:left="1422" w:hanging="360"/>
      </w:pPr>
      <w:rPr>
        <w:rFonts w:hint="default"/>
      </w:rPr>
    </w:lvl>
    <w:lvl w:ilvl="1" w:tplc="041A0019" w:tentative="true">
      <w:start w:val="1"/>
      <w:numFmt w:val="lowerLetter"/>
      <w:lvlText w:val="%2."/>
      <w:lvlJc w:val="left"/>
      <w:pPr>
        <w:ind w:left="2142" w:hanging="360"/>
      </w:pPr>
    </w:lvl>
    <w:lvl w:ilvl="2" w:tplc="041A001B" w:tentative="true">
      <w:start w:val="1"/>
      <w:numFmt w:val="lowerRoman"/>
      <w:lvlText w:val="%3."/>
      <w:lvlJc w:val="right"/>
      <w:pPr>
        <w:ind w:left="2862" w:hanging="180"/>
      </w:pPr>
    </w:lvl>
    <w:lvl w:ilvl="3" w:tplc="041A000F" w:tentative="true">
      <w:start w:val="1"/>
      <w:numFmt w:val="decimal"/>
      <w:lvlText w:val="%4."/>
      <w:lvlJc w:val="left"/>
      <w:pPr>
        <w:ind w:left="3582" w:hanging="360"/>
      </w:pPr>
    </w:lvl>
    <w:lvl w:ilvl="4" w:tplc="041A0019" w:tentative="true">
      <w:start w:val="1"/>
      <w:numFmt w:val="lowerLetter"/>
      <w:lvlText w:val="%5."/>
      <w:lvlJc w:val="left"/>
      <w:pPr>
        <w:ind w:left="4302" w:hanging="360"/>
      </w:pPr>
    </w:lvl>
    <w:lvl w:ilvl="5" w:tplc="041A001B" w:tentative="true">
      <w:start w:val="1"/>
      <w:numFmt w:val="lowerRoman"/>
      <w:lvlText w:val="%6."/>
      <w:lvlJc w:val="right"/>
      <w:pPr>
        <w:ind w:left="5022" w:hanging="180"/>
      </w:pPr>
    </w:lvl>
    <w:lvl w:ilvl="6" w:tplc="041A000F" w:tentative="true">
      <w:start w:val="1"/>
      <w:numFmt w:val="decimal"/>
      <w:lvlText w:val="%7."/>
      <w:lvlJc w:val="left"/>
      <w:pPr>
        <w:ind w:left="5742" w:hanging="360"/>
      </w:pPr>
    </w:lvl>
    <w:lvl w:ilvl="7" w:tplc="041A0019" w:tentative="true">
      <w:start w:val="1"/>
      <w:numFmt w:val="lowerLetter"/>
      <w:lvlText w:val="%8."/>
      <w:lvlJc w:val="left"/>
      <w:pPr>
        <w:ind w:left="6462" w:hanging="360"/>
      </w:pPr>
    </w:lvl>
    <w:lvl w:ilvl="8" w:tplc="041A001B" w:tentative="true">
      <w:start w:val="1"/>
      <w:numFmt w:val="lowerRoman"/>
      <w:lvlText w:val="%9."/>
      <w:lvlJc w:val="right"/>
      <w:pPr>
        <w:ind w:left="7182" w:hanging="180"/>
      </w:pPr>
    </w:lvl>
  </w:abstractNum>
  <w:abstractNum w:abstractNumId="13">
    <w:nsid w:val="1BCC05B7"/>
    <w:multiLevelType w:val="hybridMultilevel"/>
    <w:tmpl w:val="4974674A"/>
    <w:lvl w:ilvl="0" w:tplc="E8A2104A">
      <w:start w:val="2"/>
      <w:numFmt w:val="bullet"/>
      <w:lvlText w:val="-"/>
      <w:lvlJc w:val="left"/>
      <w:pPr>
        <w:ind w:left="720" w:hanging="360"/>
      </w:pPr>
      <w:rPr>
        <w:rFonts w:hint="default" w:ascii="Times New Roman" w:hAnsi="Times New Roman" w:eastAsia="Calibri"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4">
    <w:nsid w:val="20150B4F"/>
    <w:multiLevelType w:val="hybridMultilevel"/>
    <w:tmpl w:val="22D4642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416166D"/>
    <w:multiLevelType w:val="hybridMultilevel"/>
    <w:tmpl w:val="25C07E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5AB565B"/>
    <w:multiLevelType w:val="hybridMultilevel"/>
    <w:tmpl w:val="451C97A0"/>
    <w:lvl w:ilvl="0" w:tplc="041A000F">
      <w:start w:val="1"/>
      <w:numFmt w:val="decimal"/>
      <w:lvlText w:val="%1."/>
      <w:lvlJc w:val="left"/>
      <w:pPr>
        <w:ind w:left="720" w:hanging="360"/>
      </w:p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7">
    <w:nsid w:val="2EFF2247"/>
    <w:multiLevelType w:val="hybridMultilevel"/>
    <w:tmpl w:val="5DD638B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F093017"/>
    <w:multiLevelType w:val="hybridMultilevel"/>
    <w:tmpl w:val="2A624FB6"/>
    <w:lvl w:ilvl="0" w:tplc="398C173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320B1124"/>
    <w:multiLevelType w:val="hybridMultilevel"/>
    <w:tmpl w:val="A240E78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E417E32"/>
    <w:multiLevelType w:val="hybridMultilevel"/>
    <w:tmpl w:val="6DE0ACDA"/>
    <w:lvl w:ilvl="0" w:tplc="10F62150">
      <w:start w:val="1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084429F"/>
    <w:multiLevelType w:val="hybridMultilevel"/>
    <w:tmpl w:val="57B8C7C2"/>
    <w:lvl w:ilvl="0" w:tplc="1814F694">
      <w:start w:val="22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19F434F"/>
    <w:multiLevelType w:val="hybridMultilevel"/>
    <w:tmpl w:val="3A3A4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4A376A9"/>
    <w:multiLevelType w:val="hybridMultilevel"/>
    <w:tmpl w:val="97ECB2B2"/>
    <w:lvl w:ilvl="0" w:tplc="2064FD2E">
      <w:numFmt w:val="bullet"/>
      <w:lvlText w:val="-"/>
      <w:lvlJc w:val="left"/>
      <w:pPr>
        <w:ind w:left="720" w:hanging="360"/>
      </w:pPr>
      <w:rPr>
        <w:rFonts w:hint="default" w:ascii="Times New Roman" w:hAnsi="Times New Roman" w:eastAsia="SimSun"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4">
    <w:nsid w:val="456271C8"/>
    <w:multiLevelType w:val="hybridMultilevel"/>
    <w:tmpl w:val="238636DA"/>
    <w:lvl w:ilvl="0" w:tplc="77EAB69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467A7586"/>
    <w:multiLevelType w:val="hybridMultilevel"/>
    <w:tmpl w:val="36466EE8"/>
    <w:lvl w:ilvl="0" w:tplc="BD283730">
      <w:start w:val="1"/>
      <w:numFmt w:val="decimal"/>
      <w:lvlText w:val="%1."/>
      <w:lvlJc w:val="left"/>
      <w:pPr>
        <w:ind w:left="1065" w:hanging="360"/>
      </w:pPr>
      <w:rPr>
        <w:b w:val="false"/>
      </w:r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26">
    <w:nsid w:val="49755FEA"/>
    <w:multiLevelType w:val="hybridMultilevel"/>
    <w:tmpl w:val="7D5825A6"/>
    <w:lvl w:ilvl="0" w:tplc="B818EAA2">
      <w:numFmt w:val="bullet"/>
      <w:lvlText w:val="-"/>
      <w:lvlJc w:val="left"/>
      <w:pPr>
        <w:ind w:left="644" w:hanging="360"/>
      </w:pPr>
      <w:rPr>
        <w:rFonts w:hint="default" w:ascii="Times New Roman" w:hAnsi="Times New Roman" w:eastAsia="Times New Roman" w:cs="Times New Roman"/>
      </w:rPr>
    </w:lvl>
    <w:lvl w:ilvl="1" w:tplc="AADEB656">
      <w:start w:val="1"/>
      <w:numFmt w:val="decimal"/>
      <w:lvlText w:val="%2."/>
      <w:lvlJc w:val="left"/>
      <w:pPr>
        <w:ind w:left="1440" w:hanging="360"/>
      </w:pPr>
      <w:rPr>
        <w:rFonts w:ascii="Times New Roman" w:hAnsi="Times New Roman" w:eastAsia="Times New Roman" w:cs="Times New Roman"/>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4B2C2102"/>
    <w:multiLevelType w:val="hybridMultilevel"/>
    <w:tmpl w:val="3AA2AFC6"/>
    <w:lvl w:ilvl="0" w:tplc="FA3C7314">
      <w:start w:val="10"/>
      <w:numFmt w:val="bullet"/>
      <w:lvlText w:val="-"/>
      <w:lvlJc w:val="left"/>
      <w:pPr>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8">
    <w:nsid w:val="5236155E"/>
    <w:multiLevelType w:val="hybridMultilevel"/>
    <w:tmpl w:val="B9128382"/>
    <w:lvl w:ilvl="0" w:tplc="BFEA109E">
      <w:start w:val="1"/>
      <w:numFmt w:val="decimal"/>
      <w:lvlText w:val="%1."/>
      <w:lvlJc w:val="left"/>
      <w:pPr>
        <w:ind w:left="1128" w:hanging="420"/>
      </w:pPr>
      <w:rPr>
        <w:rFonts w:hint="default"/>
      </w:rPr>
    </w:lvl>
    <w:lvl w:ilvl="1" w:tplc="041A0019">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9">
    <w:nsid w:val="583C3EC6"/>
    <w:multiLevelType w:val="hybridMultilevel"/>
    <w:tmpl w:val="5B4CE1FC"/>
    <w:lvl w:ilvl="0" w:tplc="70E09AD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0">
    <w:nsid w:val="594F7AF4"/>
    <w:multiLevelType w:val="hybridMultilevel"/>
    <w:tmpl w:val="5A1C3890"/>
    <w:lvl w:ilvl="0" w:tplc="43BE599E">
      <w:start w:val="1"/>
      <w:numFmt w:val="decimal"/>
      <w:lvlText w:val="%1."/>
      <w:lvlJc w:val="left"/>
      <w:pPr>
        <w:tabs>
          <w:tab w:val="num" w:pos="1893"/>
        </w:tabs>
        <w:ind w:left="1893" w:hanging="1185"/>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1">
    <w:nsid w:val="5CD407BE"/>
    <w:multiLevelType w:val="hybridMultilevel"/>
    <w:tmpl w:val="46245B4C"/>
    <w:lvl w:ilvl="0" w:tplc="8188A486">
      <w:start w:val="22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63324579"/>
    <w:multiLevelType w:val="hybridMultilevel"/>
    <w:tmpl w:val="C2F82D2C"/>
    <w:lvl w:ilvl="0" w:tplc="A544B232">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33">
    <w:nsid w:val="653E46EE"/>
    <w:multiLevelType w:val="hybridMultilevel"/>
    <w:tmpl w:val="D2823EB2"/>
    <w:lvl w:ilvl="0" w:tplc="F6AA866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4">
    <w:nsid w:val="686376B4"/>
    <w:multiLevelType w:val="hybridMultilevel"/>
    <w:tmpl w:val="667E72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8A8366F"/>
    <w:multiLevelType w:val="hybridMultilevel"/>
    <w:tmpl w:val="20BAE87A"/>
    <w:lvl w:ilvl="0" w:tplc="1A882BD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6">
    <w:nsid w:val="69D72E37"/>
    <w:multiLevelType w:val="hybridMultilevel"/>
    <w:tmpl w:val="766C6A90"/>
    <w:lvl w:ilvl="0" w:tplc="763E9EE0">
      <w:start w:val="1"/>
      <w:numFmt w:val="bullet"/>
      <w:lvlText w:val="-"/>
      <w:lvlJc w:val="left"/>
      <w:pPr>
        <w:ind w:left="1425" w:hanging="360"/>
      </w:pPr>
      <w:rPr>
        <w:rFonts w:hint="default" w:ascii="Times New Roman" w:hAnsi="Times New Roman" w:eastAsia="Times New Roman" w:cs="Times New Roman"/>
      </w:rPr>
    </w:lvl>
    <w:lvl w:ilvl="1" w:tplc="041A0003" w:tentative="true">
      <w:start w:val="1"/>
      <w:numFmt w:val="bullet"/>
      <w:lvlText w:val="o"/>
      <w:lvlJc w:val="left"/>
      <w:pPr>
        <w:ind w:left="2145" w:hanging="360"/>
      </w:pPr>
      <w:rPr>
        <w:rFonts w:hint="default" w:ascii="Courier New" w:hAnsi="Courier New" w:cs="Courier New"/>
      </w:rPr>
    </w:lvl>
    <w:lvl w:ilvl="2" w:tplc="041A0005" w:tentative="true">
      <w:start w:val="1"/>
      <w:numFmt w:val="bullet"/>
      <w:lvlText w:val=""/>
      <w:lvlJc w:val="left"/>
      <w:pPr>
        <w:ind w:left="2865" w:hanging="360"/>
      </w:pPr>
      <w:rPr>
        <w:rFonts w:hint="default" w:ascii="Wingdings" w:hAnsi="Wingdings"/>
      </w:rPr>
    </w:lvl>
    <w:lvl w:ilvl="3" w:tplc="041A0001" w:tentative="true">
      <w:start w:val="1"/>
      <w:numFmt w:val="bullet"/>
      <w:lvlText w:val=""/>
      <w:lvlJc w:val="left"/>
      <w:pPr>
        <w:ind w:left="3585" w:hanging="360"/>
      </w:pPr>
      <w:rPr>
        <w:rFonts w:hint="default" w:ascii="Symbol" w:hAnsi="Symbol"/>
      </w:rPr>
    </w:lvl>
    <w:lvl w:ilvl="4" w:tplc="041A0003" w:tentative="true">
      <w:start w:val="1"/>
      <w:numFmt w:val="bullet"/>
      <w:lvlText w:val="o"/>
      <w:lvlJc w:val="left"/>
      <w:pPr>
        <w:ind w:left="4305" w:hanging="360"/>
      </w:pPr>
      <w:rPr>
        <w:rFonts w:hint="default" w:ascii="Courier New" w:hAnsi="Courier New" w:cs="Courier New"/>
      </w:rPr>
    </w:lvl>
    <w:lvl w:ilvl="5" w:tplc="041A0005" w:tentative="true">
      <w:start w:val="1"/>
      <w:numFmt w:val="bullet"/>
      <w:lvlText w:val=""/>
      <w:lvlJc w:val="left"/>
      <w:pPr>
        <w:ind w:left="5025" w:hanging="360"/>
      </w:pPr>
      <w:rPr>
        <w:rFonts w:hint="default" w:ascii="Wingdings" w:hAnsi="Wingdings"/>
      </w:rPr>
    </w:lvl>
    <w:lvl w:ilvl="6" w:tplc="041A0001" w:tentative="true">
      <w:start w:val="1"/>
      <w:numFmt w:val="bullet"/>
      <w:lvlText w:val=""/>
      <w:lvlJc w:val="left"/>
      <w:pPr>
        <w:ind w:left="5745" w:hanging="360"/>
      </w:pPr>
      <w:rPr>
        <w:rFonts w:hint="default" w:ascii="Symbol" w:hAnsi="Symbol"/>
      </w:rPr>
    </w:lvl>
    <w:lvl w:ilvl="7" w:tplc="041A0003" w:tentative="true">
      <w:start w:val="1"/>
      <w:numFmt w:val="bullet"/>
      <w:lvlText w:val="o"/>
      <w:lvlJc w:val="left"/>
      <w:pPr>
        <w:ind w:left="6465" w:hanging="360"/>
      </w:pPr>
      <w:rPr>
        <w:rFonts w:hint="default" w:ascii="Courier New" w:hAnsi="Courier New" w:cs="Courier New"/>
      </w:rPr>
    </w:lvl>
    <w:lvl w:ilvl="8" w:tplc="041A0005" w:tentative="true">
      <w:start w:val="1"/>
      <w:numFmt w:val="bullet"/>
      <w:lvlText w:val=""/>
      <w:lvlJc w:val="left"/>
      <w:pPr>
        <w:ind w:left="7185" w:hanging="360"/>
      </w:pPr>
      <w:rPr>
        <w:rFonts w:hint="default" w:ascii="Wingdings" w:hAnsi="Wingdings"/>
      </w:rPr>
    </w:lvl>
  </w:abstractNum>
  <w:abstractNum w:abstractNumId="37">
    <w:nsid w:val="6A0215BC"/>
    <w:multiLevelType w:val="hybridMultilevel"/>
    <w:tmpl w:val="C644B9A4"/>
    <w:lvl w:ilvl="0" w:tplc="A37444AC">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8">
    <w:nsid w:val="6A9231DB"/>
    <w:multiLevelType w:val="hybridMultilevel"/>
    <w:tmpl w:val="E5185D50"/>
    <w:lvl w:ilvl="0" w:tplc="E0584CAC">
      <w:start w:val="6"/>
      <w:numFmt w:val="bullet"/>
      <w:lvlText w:val="-"/>
      <w:lvlJc w:val="left"/>
      <w:pPr>
        <w:ind w:left="720" w:hanging="360"/>
      </w:pPr>
      <w:rPr>
        <w:rFonts w:hint="default" w:ascii="Century Gothic" w:hAnsi="Century Gothic"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9">
    <w:nsid w:val="6BD054E8"/>
    <w:multiLevelType w:val="hybridMultilevel"/>
    <w:tmpl w:val="DA4AC634"/>
    <w:lvl w:ilvl="0" w:tplc="AF641FA2">
      <w:start w:val="13"/>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40">
    <w:nsid w:val="6F6F338E"/>
    <w:multiLevelType w:val="hybridMultilevel"/>
    <w:tmpl w:val="19CAD99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2711DF8"/>
    <w:multiLevelType w:val="hybridMultilevel"/>
    <w:tmpl w:val="2D383518"/>
    <w:lvl w:ilvl="0" w:tplc="7BB8A70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2">
    <w:nsid w:val="779B5824"/>
    <w:multiLevelType w:val="hybridMultilevel"/>
    <w:tmpl w:val="CA5CA6A0"/>
    <w:lvl w:ilvl="0" w:tplc="AA74B712">
      <w:numFmt w:val="bullet"/>
      <w:lvlText w:val="-"/>
      <w:lvlJc w:val="left"/>
      <w:pPr>
        <w:tabs>
          <w:tab w:val="num" w:pos="1422"/>
        </w:tabs>
        <w:ind w:left="1422" w:hanging="360"/>
      </w:pPr>
      <w:rPr>
        <w:rFonts w:hint="default" w:ascii="Times New Roman" w:hAnsi="Times New Roman" w:eastAsia="Times New Roman" w:cs="Times New Roman"/>
      </w:rPr>
    </w:lvl>
    <w:lvl w:ilvl="1" w:tplc="041A0003" w:tentative="true">
      <w:start w:val="1"/>
      <w:numFmt w:val="bullet"/>
      <w:lvlText w:val="o"/>
      <w:lvlJc w:val="left"/>
      <w:pPr>
        <w:tabs>
          <w:tab w:val="num" w:pos="2142"/>
        </w:tabs>
        <w:ind w:left="2142" w:hanging="360"/>
      </w:pPr>
      <w:rPr>
        <w:rFonts w:hint="default" w:ascii="Courier New" w:hAnsi="Courier New" w:cs="Courier New"/>
      </w:rPr>
    </w:lvl>
    <w:lvl w:ilvl="2" w:tplc="041A0005" w:tentative="true">
      <w:start w:val="1"/>
      <w:numFmt w:val="bullet"/>
      <w:lvlText w:val=""/>
      <w:lvlJc w:val="left"/>
      <w:pPr>
        <w:tabs>
          <w:tab w:val="num" w:pos="2862"/>
        </w:tabs>
        <w:ind w:left="2862" w:hanging="360"/>
      </w:pPr>
      <w:rPr>
        <w:rFonts w:hint="default" w:ascii="Wingdings" w:hAnsi="Wingdings"/>
      </w:rPr>
    </w:lvl>
    <w:lvl w:ilvl="3" w:tplc="041A0001" w:tentative="true">
      <w:start w:val="1"/>
      <w:numFmt w:val="bullet"/>
      <w:lvlText w:val=""/>
      <w:lvlJc w:val="left"/>
      <w:pPr>
        <w:tabs>
          <w:tab w:val="num" w:pos="3582"/>
        </w:tabs>
        <w:ind w:left="3582" w:hanging="360"/>
      </w:pPr>
      <w:rPr>
        <w:rFonts w:hint="default" w:ascii="Symbol" w:hAnsi="Symbol"/>
      </w:rPr>
    </w:lvl>
    <w:lvl w:ilvl="4" w:tplc="041A0003" w:tentative="true">
      <w:start w:val="1"/>
      <w:numFmt w:val="bullet"/>
      <w:lvlText w:val="o"/>
      <w:lvlJc w:val="left"/>
      <w:pPr>
        <w:tabs>
          <w:tab w:val="num" w:pos="4302"/>
        </w:tabs>
        <w:ind w:left="4302" w:hanging="360"/>
      </w:pPr>
      <w:rPr>
        <w:rFonts w:hint="default" w:ascii="Courier New" w:hAnsi="Courier New" w:cs="Courier New"/>
      </w:rPr>
    </w:lvl>
    <w:lvl w:ilvl="5" w:tplc="041A0005" w:tentative="true">
      <w:start w:val="1"/>
      <w:numFmt w:val="bullet"/>
      <w:lvlText w:val=""/>
      <w:lvlJc w:val="left"/>
      <w:pPr>
        <w:tabs>
          <w:tab w:val="num" w:pos="5022"/>
        </w:tabs>
        <w:ind w:left="5022" w:hanging="360"/>
      </w:pPr>
      <w:rPr>
        <w:rFonts w:hint="default" w:ascii="Wingdings" w:hAnsi="Wingdings"/>
      </w:rPr>
    </w:lvl>
    <w:lvl w:ilvl="6" w:tplc="041A0001" w:tentative="true">
      <w:start w:val="1"/>
      <w:numFmt w:val="bullet"/>
      <w:lvlText w:val=""/>
      <w:lvlJc w:val="left"/>
      <w:pPr>
        <w:tabs>
          <w:tab w:val="num" w:pos="5742"/>
        </w:tabs>
        <w:ind w:left="5742" w:hanging="360"/>
      </w:pPr>
      <w:rPr>
        <w:rFonts w:hint="default" w:ascii="Symbol" w:hAnsi="Symbol"/>
      </w:rPr>
    </w:lvl>
    <w:lvl w:ilvl="7" w:tplc="041A0003" w:tentative="true">
      <w:start w:val="1"/>
      <w:numFmt w:val="bullet"/>
      <w:lvlText w:val="o"/>
      <w:lvlJc w:val="left"/>
      <w:pPr>
        <w:tabs>
          <w:tab w:val="num" w:pos="6462"/>
        </w:tabs>
        <w:ind w:left="6462" w:hanging="360"/>
      </w:pPr>
      <w:rPr>
        <w:rFonts w:hint="default" w:ascii="Courier New" w:hAnsi="Courier New" w:cs="Courier New"/>
      </w:rPr>
    </w:lvl>
    <w:lvl w:ilvl="8" w:tplc="041A0005" w:tentative="true">
      <w:start w:val="1"/>
      <w:numFmt w:val="bullet"/>
      <w:lvlText w:val=""/>
      <w:lvlJc w:val="left"/>
      <w:pPr>
        <w:tabs>
          <w:tab w:val="num" w:pos="7182"/>
        </w:tabs>
        <w:ind w:left="7182" w:hanging="360"/>
      </w:pPr>
      <w:rPr>
        <w:rFonts w:hint="default" w:ascii="Wingdings" w:hAnsi="Wingdings"/>
      </w:rPr>
    </w:lvl>
  </w:abstractNum>
  <w:abstractNum w:abstractNumId="43">
    <w:nsid w:val="7B3854DE"/>
    <w:multiLevelType w:val="hybridMultilevel"/>
    <w:tmpl w:val="8DAED3BC"/>
    <w:lvl w:ilvl="0" w:tplc="A68003C2">
      <w:start w:val="1"/>
      <w:numFmt w:val="decimal"/>
      <w:lvlText w:val="%1."/>
      <w:lvlJc w:val="left"/>
      <w:pPr>
        <w:tabs>
          <w:tab w:val="num" w:pos="1068"/>
        </w:tabs>
        <w:ind w:left="1068" w:hanging="36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44">
    <w:nsid w:val="7E0B4D36"/>
    <w:multiLevelType w:val="hybridMultilevel"/>
    <w:tmpl w:val="91142CE6"/>
    <w:lvl w:ilvl="0" w:tplc="0D363FBC">
      <w:start w:val="13"/>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5">
    <w:nsid w:val="7F7754E6"/>
    <w:multiLevelType w:val="hybridMultilevel"/>
    <w:tmpl w:val="3916846C"/>
    <w:lvl w:ilvl="0" w:tplc="3FE0EAC6">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4"/>
  </w:num>
  <w:num w:numId="2">
    <w:abstractNumId w:val="45"/>
  </w:num>
  <w:num w:numId="3">
    <w:abstractNumId w:val="37"/>
  </w:num>
  <w:num w:numId="4">
    <w:abstractNumId w:val="10"/>
  </w:num>
  <w:num w:numId="5">
    <w:abstractNumId w:val="6"/>
  </w:num>
  <w:num w:numId="6">
    <w:abstractNumId w:val="41"/>
  </w:num>
  <w:num w:numId="7">
    <w:abstractNumId w:val="44"/>
  </w:num>
  <w:num w:numId="8">
    <w:abstractNumId w:val="33"/>
  </w:num>
  <w:num w:numId="9">
    <w:abstractNumId w:val="42"/>
  </w:num>
  <w:num w:numId="10">
    <w:abstractNumId w:val="8"/>
  </w:num>
  <w:num w:numId="11">
    <w:abstractNumId w:val="32"/>
  </w:num>
  <w:num w:numId="12">
    <w:abstractNumId w:val="30"/>
  </w:num>
  <w:num w:numId="13">
    <w:abstractNumId w:val="43"/>
  </w:num>
  <w:num w:numId="14">
    <w:abstractNumId w:val="3"/>
  </w:num>
  <w:num w:numId="15">
    <w:abstractNumId w:val="0"/>
  </w:num>
  <w:num w:numId="16">
    <w:abstractNumId w:val="21"/>
  </w:num>
  <w:num w:numId="17">
    <w:abstractNumId w:val="31"/>
  </w:num>
  <w:num w:numId="18">
    <w:abstractNumId w:val="18"/>
  </w:num>
  <w:num w:numId="19">
    <w:abstractNumId w:val="2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2"/>
  </w:num>
  <w:num w:numId="23">
    <w:abstractNumId w:val="29"/>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36"/>
  </w:num>
  <w:num w:numId="28">
    <w:abstractNumId w:val="35"/>
  </w:num>
  <w:num w:numId="29">
    <w:abstractNumId w:val="5"/>
  </w:num>
  <w:num w:numId="30">
    <w:abstractNumId w:val="9"/>
  </w:num>
  <w:num w:numId="31">
    <w:abstractNumId w:val="22"/>
  </w:num>
  <w:num w:numId="3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
  </w:num>
  <w:num w:numId="37">
    <w:abstractNumId w:val="15"/>
  </w:num>
  <w:num w:numId="38">
    <w:abstractNumId w:val="26"/>
  </w:num>
  <w:num w:numId="39">
    <w:abstractNumId w:val="24"/>
  </w:num>
  <w:num w:numId="40">
    <w:abstractNumId w:val="7"/>
  </w:num>
  <w:num w:numId="41">
    <w:abstractNumId w:val="14"/>
  </w:num>
  <w:num w:numId="42">
    <w:abstractNumId w:val="19"/>
  </w:num>
  <w:num w:numId="43">
    <w:abstractNumId w:val="34"/>
  </w:num>
  <w:num w:numId="44">
    <w:abstractNumId w:val="40"/>
  </w:num>
  <w:num w:numId="45">
    <w:abstractNumId w:val="38"/>
  </w:num>
  <w:num w:numId="46">
    <w:abstractNumId w:val="1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7C5"/>
    <w:rsid w:val="000102B9"/>
    <w:rsid w:val="000153B4"/>
    <w:rsid w:val="0002509B"/>
    <w:rsid w:val="0003708D"/>
    <w:rsid w:val="00042300"/>
    <w:rsid w:val="00056AFF"/>
    <w:rsid w:val="00072CBB"/>
    <w:rsid w:val="000737BE"/>
    <w:rsid w:val="00092552"/>
    <w:rsid w:val="000949DA"/>
    <w:rsid w:val="000B2032"/>
    <w:rsid w:val="000C20F1"/>
    <w:rsid w:val="000C50FE"/>
    <w:rsid w:val="000D009B"/>
    <w:rsid w:val="000D47B9"/>
    <w:rsid w:val="000D74C1"/>
    <w:rsid w:val="000E3912"/>
    <w:rsid w:val="000E39E3"/>
    <w:rsid w:val="000E3F31"/>
    <w:rsid w:val="000F2A7A"/>
    <w:rsid w:val="000F3260"/>
    <w:rsid w:val="0010262D"/>
    <w:rsid w:val="00102AC9"/>
    <w:rsid w:val="00103BA2"/>
    <w:rsid w:val="001058DE"/>
    <w:rsid w:val="00107D00"/>
    <w:rsid w:val="00110C65"/>
    <w:rsid w:val="00110EEB"/>
    <w:rsid w:val="00111528"/>
    <w:rsid w:val="00113DB3"/>
    <w:rsid w:val="00114AB0"/>
    <w:rsid w:val="001209A6"/>
    <w:rsid w:val="0012405D"/>
    <w:rsid w:val="00141881"/>
    <w:rsid w:val="00152F3C"/>
    <w:rsid w:val="00156367"/>
    <w:rsid w:val="0016016C"/>
    <w:rsid w:val="00163019"/>
    <w:rsid w:val="0016431C"/>
    <w:rsid w:val="001677A8"/>
    <w:rsid w:val="001705E2"/>
    <w:rsid w:val="00174D5B"/>
    <w:rsid w:val="00180A57"/>
    <w:rsid w:val="00181EB0"/>
    <w:rsid w:val="00187D96"/>
    <w:rsid w:val="001A0170"/>
    <w:rsid w:val="001A58F8"/>
    <w:rsid w:val="001A6201"/>
    <w:rsid w:val="001B208B"/>
    <w:rsid w:val="001C2016"/>
    <w:rsid w:val="001C3679"/>
    <w:rsid w:val="001C7954"/>
    <w:rsid w:val="001D4D10"/>
    <w:rsid w:val="001D67FF"/>
    <w:rsid w:val="001E0EF4"/>
    <w:rsid w:val="001E2224"/>
    <w:rsid w:val="001E402E"/>
    <w:rsid w:val="001E75FC"/>
    <w:rsid w:val="001E7661"/>
    <w:rsid w:val="001F493D"/>
    <w:rsid w:val="001F59AF"/>
    <w:rsid w:val="0020178F"/>
    <w:rsid w:val="0020329C"/>
    <w:rsid w:val="002034D8"/>
    <w:rsid w:val="00223C8E"/>
    <w:rsid w:val="00244A95"/>
    <w:rsid w:val="0027134A"/>
    <w:rsid w:val="00273C8C"/>
    <w:rsid w:val="0027770E"/>
    <w:rsid w:val="0028390B"/>
    <w:rsid w:val="002910A6"/>
    <w:rsid w:val="002A1BF8"/>
    <w:rsid w:val="002A440E"/>
    <w:rsid w:val="002C6C7F"/>
    <w:rsid w:val="002E4EBD"/>
    <w:rsid w:val="002F7C54"/>
    <w:rsid w:val="00302EF9"/>
    <w:rsid w:val="00304CC8"/>
    <w:rsid w:val="00304DAE"/>
    <w:rsid w:val="00306E6D"/>
    <w:rsid w:val="00307603"/>
    <w:rsid w:val="003234A3"/>
    <w:rsid w:val="00327B94"/>
    <w:rsid w:val="00332BF6"/>
    <w:rsid w:val="00333766"/>
    <w:rsid w:val="0033473D"/>
    <w:rsid w:val="003360E4"/>
    <w:rsid w:val="003376CD"/>
    <w:rsid w:val="003403D6"/>
    <w:rsid w:val="00344430"/>
    <w:rsid w:val="003539B0"/>
    <w:rsid w:val="00365A76"/>
    <w:rsid w:val="00374308"/>
    <w:rsid w:val="00377BCD"/>
    <w:rsid w:val="00386CCB"/>
    <w:rsid w:val="003A2A0F"/>
    <w:rsid w:val="003A4107"/>
    <w:rsid w:val="003A66AC"/>
    <w:rsid w:val="003B5875"/>
    <w:rsid w:val="003B635A"/>
    <w:rsid w:val="003D46C6"/>
    <w:rsid w:val="003D7CFF"/>
    <w:rsid w:val="003E08E5"/>
    <w:rsid w:val="003E1BBA"/>
    <w:rsid w:val="003F56ED"/>
    <w:rsid w:val="003F5C32"/>
    <w:rsid w:val="003F7A4E"/>
    <w:rsid w:val="0041086F"/>
    <w:rsid w:val="00412834"/>
    <w:rsid w:val="00415451"/>
    <w:rsid w:val="00424B26"/>
    <w:rsid w:val="00431FCD"/>
    <w:rsid w:val="00455064"/>
    <w:rsid w:val="00465F73"/>
    <w:rsid w:val="00474688"/>
    <w:rsid w:val="00477FA8"/>
    <w:rsid w:val="004806AD"/>
    <w:rsid w:val="00481F22"/>
    <w:rsid w:val="004858A0"/>
    <w:rsid w:val="00491189"/>
    <w:rsid w:val="00492571"/>
    <w:rsid w:val="004A473E"/>
    <w:rsid w:val="004B2754"/>
    <w:rsid w:val="004C69E5"/>
    <w:rsid w:val="004C7649"/>
    <w:rsid w:val="004E5065"/>
    <w:rsid w:val="004E5B27"/>
    <w:rsid w:val="004F2707"/>
    <w:rsid w:val="004F469C"/>
    <w:rsid w:val="004F7119"/>
    <w:rsid w:val="00500BBD"/>
    <w:rsid w:val="00501B4B"/>
    <w:rsid w:val="00525CB6"/>
    <w:rsid w:val="005273D1"/>
    <w:rsid w:val="00530639"/>
    <w:rsid w:val="00532E7B"/>
    <w:rsid w:val="00544780"/>
    <w:rsid w:val="00562E2E"/>
    <w:rsid w:val="00567B59"/>
    <w:rsid w:val="00570F2B"/>
    <w:rsid w:val="00587FDB"/>
    <w:rsid w:val="00592EDF"/>
    <w:rsid w:val="005953B2"/>
    <w:rsid w:val="00596879"/>
    <w:rsid w:val="00596FB3"/>
    <w:rsid w:val="005C1279"/>
    <w:rsid w:val="005C3392"/>
    <w:rsid w:val="005C5B9A"/>
    <w:rsid w:val="005D412D"/>
    <w:rsid w:val="005E146B"/>
    <w:rsid w:val="005F667E"/>
    <w:rsid w:val="005F67EF"/>
    <w:rsid w:val="006005BA"/>
    <w:rsid w:val="00601D8D"/>
    <w:rsid w:val="00605985"/>
    <w:rsid w:val="00607E75"/>
    <w:rsid w:val="006101B9"/>
    <w:rsid w:val="006211F4"/>
    <w:rsid w:val="006302B2"/>
    <w:rsid w:val="006353E2"/>
    <w:rsid w:val="00636D55"/>
    <w:rsid w:val="00645B12"/>
    <w:rsid w:val="0065394C"/>
    <w:rsid w:val="0065542C"/>
    <w:rsid w:val="00657E51"/>
    <w:rsid w:val="00670F3D"/>
    <w:rsid w:val="00672FA5"/>
    <w:rsid w:val="00690835"/>
    <w:rsid w:val="00694336"/>
    <w:rsid w:val="006955B9"/>
    <w:rsid w:val="00695BAB"/>
    <w:rsid w:val="006A2AA9"/>
    <w:rsid w:val="006A56C2"/>
    <w:rsid w:val="006B0219"/>
    <w:rsid w:val="006C0557"/>
    <w:rsid w:val="006C6884"/>
    <w:rsid w:val="006D6A66"/>
    <w:rsid w:val="006E0912"/>
    <w:rsid w:val="006E2B58"/>
    <w:rsid w:val="006E3F74"/>
    <w:rsid w:val="006E52C5"/>
    <w:rsid w:val="006E63D0"/>
    <w:rsid w:val="006E6E0B"/>
    <w:rsid w:val="006E7686"/>
    <w:rsid w:val="006F1D3F"/>
    <w:rsid w:val="006F4196"/>
    <w:rsid w:val="00700A41"/>
    <w:rsid w:val="00703B6D"/>
    <w:rsid w:val="0070489F"/>
    <w:rsid w:val="00717AC4"/>
    <w:rsid w:val="00717B72"/>
    <w:rsid w:val="00725641"/>
    <w:rsid w:val="00744C3C"/>
    <w:rsid w:val="00745B38"/>
    <w:rsid w:val="00746DE6"/>
    <w:rsid w:val="007535D2"/>
    <w:rsid w:val="007548EF"/>
    <w:rsid w:val="007651D9"/>
    <w:rsid w:val="007716BF"/>
    <w:rsid w:val="00772319"/>
    <w:rsid w:val="00776461"/>
    <w:rsid w:val="0077770D"/>
    <w:rsid w:val="00785D3B"/>
    <w:rsid w:val="007A162A"/>
    <w:rsid w:val="007A5858"/>
    <w:rsid w:val="007B0A86"/>
    <w:rsid w:val="007B2A76"/>
    <w:rsid w:val="007B6091"/>
    <w:rsid w:val="007B7C6E"/>
    <w:rsid w:val="007C1241"/>
    <w:rsid w:val="007C2ECD"/>
    <w:rsid w:val="007C504D"/>
    <w:rsid w:val="007E0A27"/>
    <w:rsid w:val="007E591B"/>
    <w:rsid w:val="007F37B1"/>
    <w:rsid w:val="00804156"/>
    <w:rsid w:val="0080666F"/>
    <w:rsid w:val="00815B37"/>
    <w:rsid w:val="00821040"/>
    <w:rsid w:val="00824C77"/>
    <w:rsid w:val="00835B62"/>
    <w:rsid w:val="00835FE9"/>
    <w:rsid w:val="00854FA5"/>
    <w:rsid w:val="008637F0"/>
    <w:rsid w:val="00871AAD"/>
    <w:rsid w:val="008737C5"/>
    <w:rsid w:val="00876747"/>
    <w:rsid w:val="00881038"/>
    <w:rsid w:val="008C2E27"/>
    <w:rsid w:val="008E63BD"/>
    <w:rsid w:val="008F05D1"/>
    <w:rsid w:val="008F150A"/>
    <w:rsid w:val="00920DB8"/>
    <w:rsid w:val="00922C9D"/>
    <w:rsid w:val="00944739"/>
    <w:rsid w:val="00945B0C"/>
    <w:rsid w:val="00946547"/>
    <w:rsid w:val="00946BCE"/>
    <w:rsid w:val="009636CD"/>
    <w:rsid w:val="0096757A"/>
    <w:rsid w:val="00970877"/>
    <w:rsid w:val="00971BC1"/>
    <w:rsid w:val="009760E2"/>
    <w:rsid w:val="009779B1"/>
    <w:rsid w:val="00993E2C"/>
    <w:rsid w:val="00994095"/>
    <w:rsid w:val="009967AB"/>
    <w:rsid w:val="0099699E"/>
    <w:rsid w:val="009A1603"/>
    <w:rsid w:val="009A19DF"/>
    <w:rsid w:val="009B1DB4"/>
    <w:rsid w:val="009C13EB"/>
    <w:rsid w:val="009E2749"/>
    <w:rsid w:val="009F3DFD"/>
    <w:rsid w:val="009F6CF2"/>
    <w:rsid w:val="009F7DCD"/>
    <w:rsid w:val="00A03A98"/>
    <w:rsid w:val="00A04454"/>
    <w:rsid w:val="00A04DB1"/>
    <w:rsid w:val="00A07AC6"/>
    <w:rsid w:val="00A15CE4"/>
    <w:rsid w:val="00A24EA5"/>
    <w:rsid w:val="00A253FA"/>
    <w:rsid w:val="00A4337B"/>
    <w:rsid w:val="00A439C2"/>
    <w:rsid w:val="00A44775"/>
    <w:rsid w:val="00A62721"/>
    <w:rsid w:val="00A632A9"/>
    <w:rsid w:val="00A65001"/>
    <w:rsid w:val="00A66234"/>
    <w:rsid w:val="00A71AB8"/>
    <w:rsid w:val="00A724AD"/>
    <w:rsid w:val="00A870D6"/>
    <w:rsid w:val="00A96440"/>
    <w:rsid w:val="00AA2232"/>
    <w:rsid w:val="00AB0A08"/>
    <w:rsid w:val="00AB416D"/>
    <w:rsid w:val="00AB56F9"/>
    <w:rsid w:val="00AD30D0"/>
    <w:rsid w:val="00AE34BE"/>
    <w:rsid w:val="00AE43E3"/>
    <w:rsid w:val="00AE78F4"/>
    <w:rsid w:val="00AF2322"/>
    <w:rsid w:val="00AF3455"/>
    <w:rsid w:val="00AF40D2"/>
    <w:rsid w:val="00B07ABA"/>
    <w:rsid w:val="00B1094C"/>
    <w:rsid w:val="00B24197"/>
    <w:rsid w:val="00B26D54"/>
    <w:rsid w:val="00B319EE"/>
    <w:rsid w:val="00B33414"/>
    <w:rsid w:val="00B33D9D"/>
    <w:rsid w:val="00B35613"/>
    <w:rsid w:val="00B41F87"/>
    <w:rsid w:val="00B54358"/>
    <w:rsid w:val="00B54CFB"/>
    <w:rsid w:val="00B62087"/>
    <w:rsid w:val="00B74AA8"/>
    <w:rsid w:val="00B75C15"/>
    <w:rsid w:val="00B83A33"/>
    <w:rsid w:val="00B84ACE"/>
    <w:rsid w:val="00BB40C7"/>
    <w:rsid w:val="00BC18B2"/>
    <w:rsid w:val="00BC33DE"/>
    <w:rsid w:val="00BE0D1C"/>
    <w:rsid w:val="00BE4E2F"/>
    <w:rsid w:val="00BE7651"/>
    <w:rsid w:val="00BF70F8"/>
    <w:rsid w:val="00C069A5"/>
    <w:rsid w:val="00C0704E"/>
    <w:rsid w:val="00C07446"/>
    <w:rsid w:val="00C15361"/>
    <w:rsid w:val="00C2643A"/>
    <w:rsid w:val="00C34D16"/>
    <w:rsid w:val="00C3657A"/>
    <w:rsid w:val="00C454BE"/>
    <w:rsid w:val="00C61C51"/>
    <w:rsid w:val="00C92B84"/>
    <w:rsid w:val="00CA5EA9"/>
    <w:rsid w:val="00CB15E3"/>
    <w:rsid w:val="00CB2001"/>
    <w:rsid w:val="00CB3A13"/>
    <w:rsid w:val="00CC5BF6"/>
    <w:rsid w:val="00CD5C48"/>
    <w:rsid w:val="00CE5FCF"/>
    <w:rsid w:val="00CF02B0"/>
    <w:rsid w:val="00CF4431"/>
    <w:rsid w:val="00CF48EC"/>
    <w:rsid w:val="00CF5D81"/>
    <w:rsid w:val="00D04F56"/>
    <w:rsid w:val="00D07E1C"/>
    <w:rsid w:val="00D14D23"/>
    <w:rsid w:val="00D23522"/>
    <w:rsid w:val="00D23A9C"/>
    <w:rsid w:val="00D350E8"/>
    <w:rsid w:val="00D421D6"/>
    <w:rsid w:val="00D45F05"/>
    <w:rsid w:val="00D53E52"/>
    <w:rsid w:val="00D65030"/>
    <w:rsid w:val="00D65076"/>
    <w:rsid w:val="00D66CFA"/>
    <w:rsid w:val="00D7469B"/>
    <w:rsid w:val="00D80FBD"/>
    <w:rsid w:val="00D83457"/>
    <w:rsid w:val="00D875C3"/>
    <w:rsid w:val="00D9072F"/>
    <w:rsid w:val="00D90B3C"/>
    <w:rsid w:val="00D96A8D"/>
    <w:rsid w:val="00DA1197"/>
    <w:rsid w:val="00DA4ED0"/>
    <w:rsid w:val="00DA5B0D"/>
    <w:rsid w:val="00DC4BEA"/>
    <w:rsid w:val="00DC7BF5"/>
    <w:rsid w:val="00DD531D"/>
    <w:rsid w:val="00DE0EC9"/>
    <w:rsid w:val="00DE19E2"/>
    <w:rsid w:val="00DE1B35"/>
    <w:rsid w:val="00DE4041"/>
    <w:rsid w:val="00DE58F9"/>
    <w:rsid w:val="00DE73E3"/>
    <w:rsid w:val="00DE7F96"/>
    <w:rsid w:val="00DF347D"/>
    <w:rsid w:val="00E03241"/>
    <w:rsid w:val="00E130A7"/>
    <w:rsid w:val="00E1321F"/>
    <w:rsid w:val="00E14AD3"/>
    <w:rsid w:val="00E337E8"/>
    <w:rsid w:val="00E40F4A"/>
    <w:rsid w:val="00E44CB2"/>
    <w:rsid w:val="00E52664"/>
    <w:rsid w:val="00E55AA4"/>
    <w:rsid w:val="00E62CF9"/>
    <w:rsid w:val="00E7456B"/>
    <w:rsid w:val="00EB40CA"/>
    <w:rsid w:val="00EB54F3"/>
    <w:rsid w:val="00EB5885"/>
    <w:rsid w:val="00EC6E99"/>
    <w:rsid w:val="00ED7CBB"/>
    <w:rsid w:val="00EE0BA1"/>
    <w:rsid w:val="00EE7F7B"/>
    <w:rsid w:val="00EF5883"/>
    <w:rsid w:val="00F05E36"/>
    <w:rsid w:val="00F144CC"/>
    <w:rsid w:val="00F162E1"/>
    <w:rsid w:val="00F244AE"/>
    <w:rsid w:val="00F37532"/>
    <w:rsid w:val="00F46255"/>
    <w:rsid w:val="00F54DD8"/>
    <w:rsid w:val="00F61332"/>
    <w:rsid w:val="00F618C3"/>
    <w:rsid w:val="00F74DB3"/>
    <w:rsid w:val="00F76EF7"/>
    <w:rsid w:val="00F81F5B"/>
    <w:rsid w:val="00F82247"/>
    <w:rsid w:val="00F9416A"/>
    <w:rsid w:val="00FA2263"/>
    <w:rsid w:val="00FA7219"/>
    <w:rsid w:val="00FB0FF8"/>
    <w:rsid w:val="00FB1E49"/>
    <w:rsid w:val="00FB1ED1"/>
    <w:rsid w:val="00FB3BCC"/>
    <w:rsid w:val="00FB769A"/>
    <w:rsid w:val="00FC05C8"/>
    <w:rsid w:val="00FC7603"/>
    <w:rsid w:val="00FE081A"/>
    <w:rsid w:val="00FE14F4"/>
    <w:rsid w:val="00FE2F39"/>
    <w:rsid w:val="00FF13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table of authorities" w:semiHidden="false" w:unhideWhenUsed="false"/>
    <w:lsdException w:name="List" w:semiHidden="false" w:unhideWhenUsed="false"/>
    <w:lsdException w:name="List Bullet" w:semiHidden="false" w:unhideWhenUsed="false"/>
    <w:lsdException w:name="Title" w:semiHidden="false" w:unhideWhenUsed="false" w:qFormat="true"/>
    <w:lsdException w:name="List Continue 2" w:semiHidden="false" w:unhideWhenUsed="false"/>
    <w:lsdException w:name="List Continue 3" w:semiHidden="false" w:unhideWhenUsed="false"/>
    <w:lsdException w:name="List Continue 4" w:semiHidden="false" w:unhideWhenUsed="false"/>
    <w:lsdException w:name="List Continue 5" w:semiHidden="false" w:unhideWhenUsed="false"/>
    <w:lsdException w:name="Subtitle" w:semiHidden="false" w:unhideWhenUsed="false" w:qFormat="true"/>
    <w:lsdException w:name="Strong" w:semiHidden="false" w:unhideWhenUsed="false" w:qFormat="true"/>
    <w:lsdException w:name="Emphasis" w:semiHidden="false" w:unhideWhenUsed="false" w:qFormat="true"/>
    <w:lsdException w:name="Balloon Text"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E5B27"/>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7B0A86"/>
    <w:pPr>
      <w:jc w:val="both"/>
    </w:pPr>
  </w:style>
  <w:style w:type="paragraph" w:styleId="Zaglavlje">
    <w:name w:val="header"/>
    <w:basedOn w:val="Normal"/>
    <w:link w:val="ZaglavljeChar"/>
    <w:uiPriority w:val="99"/>
    <w:rsid w:val="00C07446"/>
    <w:pPr>
      <w:tabs>
        <w:tab w:val="center" w:pos="4536"/>
        <w:tab w:val="right" w:pos="9072"/>
      </w:tabs>
    </w:pPr>
  </w:style>
  <w:style w:type="character" w:styleId="Brojstranice">
    <w:name w:val="page number"/>
    <w:basedOn w:val="Zadanifontodlomka"/>
    <w:rsid w:val="00C07446"/>
  </w:style>
  <w:style w:type="paragraph" w:styleId="Podnoje">
    <w:name w:val="footer"/>
    <w:basedOn w:val="Normal"/>
    <w:link w:val="PodnojeChar"/>
    <w:uiPriority w:val="99"/>
    <w:rsid w:val="00C07446"/>
    <w:pPr>
      <w:tabs>
        <w:tab w:val="center" w:pos="4536"/>
        <w:tab w:val="right" w:pos="9072"/>
      </w:tabs>
    </w:pPr>
  </w:style>
  <w:style w:type="paragraph" w:styleId="Popis">
    <w:name w:val="List"/>
    <w:basedOn w:val="Normal"/>
    <w:rsid w:val="00474688"/>
    <w:pPr>
      <w:ind w:left="283" w:hanging="283"/>
      <w:contextualSpacing/>
    </w:pPr>
  </w:style>
  <w:style w:type="paragraph" w:styleId="Odlomakpopisa">
    <w:name w:val="List Paragraph"/>
    <w:basedOn w:val="Normal"/>
    <w:link w:val="OdlomakpopisaChar"/>
    <w:uiPriority w:val="34"/>
    <w:qFormat/>
    <w:rsid w:val="00B35613"/>
    <w:pPr>
      <w:contextualSpacing/>
      <w:jc w:val="both"/>
    </w:pPr>
    <w:rPr>
      <w:rFonts w:eastAsia="Calibri"/>
      <w:lang w:eastAsia="en-US"/>
    </w:rPr>
  </w:style>
  <w:style w:type="character" w:styleId="PodnojeChar" w:customStyle="true">
    <w:name w:val="Podnožje Char"/>
    <w:link w:val="Podnoje"/>
    <w:uiPriority w:val="99"/>
    <w:rsid w:val="00672FA5"/>
    <w:rPr>
      <w:sz w:val="24"/>
      <w:szCs w:val="24"/>
    </w:rPr>
  </w:style>
  <w:style w:type="character" w:styleId="ZaglavljeChar" w:customStyle="true">
    <w:name w:val="Zaglavlje Char"/>
    <w:basedOn w:val="Zadanifontodlomka"/>
    <w:link w:val="Zaglavlje"/>
    <w:uiPriority w:val="99"/>
    <w:rsid w:val="00332BF6"/>
    <w:rPr>
      <w:sz w:val="24"/>
      <w:szCs w:val="24"/>
    </w:rPr>
  </w:style>
  <w:style w:type="paragraph" w:styleId="Tekstbalonia">
    <w:name w:val="Balloon Text"/>
    <w:basedOn w:val="Normal"/>
    <w:link w:val="TekstbaloniaChar"/>
    <w:rsid w:val="00187D96"/>
    <w:rPr>
      <w:rFonts w:ascii="Tahoma" w:hAnsi="Tahoma" w:cs="Tahoma"/>
      <w:sz w:val="16"/>
      <w:szCs w:val="16"/>
    </w:rPr>
  </w:style>
  <w:style w:type="character" w:styleId="TekstbaloniaChar" w:customStyle="true">
    <w:name w:val="Tekst balončića Char"/>
    <w:basedOn w:val="Zadanifontodlomka"/>
    <w:link w:val="Tekstbalonia"/>
    <w:rsid w:val="00187D96"/>
    <w:rPr>
      <w:rFonts w:ascii="Tahoma" w:hAnsi="Tahoma" w:cs="Tahoma"/>
      <w:sz w:val="16"/>
      <w:szCs w:val="16"/>
    </w:rPr>
  </w:style>
  <w:style w:type="character" w:styleId="TijelotekstaChar" w:customStyle="true">
    <w:name w:val="Tijelo teksta Char"/>
    <w:link w:val="Tijeloteksta"/>
    <w:rsid w:val="00690835"/>
    <w:rPr>
      <w:sz w:val="24"/>
      <w:szCs w:val="24"/>
    </w:rPr>
  </w:style>
  <w:style w:type="paragraph" w:styleId="VSVerzija" w:customStyle="true">
    <w:name w:val="VS_Verzija"/>
    <w:basedOn w:val="Normal"/>
    <w:rsid w:val="008E63BD"/>
    <w:pPr>
      <w:jc w:val="both"/>
    </w:pPr>
  </w:style>
  <w:style w:type="paragraph" w:styleId="Default" w:customStyle="true">
    <w:name w:val="Default"/>
    <w:rsid w:val="0099699E"/>
    <w:pPr>
      <w:autoSpaceDE w:val="false"/>
      <w:autoSpaceDN w:val="false"/>
      <w:adjustRightInd w:val="false"/>
    </w:pPr>
    <w:rPr>
      <w:rFonts w:eastAsiaTheme="minorHAnsi"/>
      <w:color w:val="000000"/>
      <w:sz w:val="24"/>
      <w:szCs w:val="24"/>
      <w:lang w:eastAsia="en-US"/>
    </w:rPr>
  </w:style>
  <w:style w:type="paragraph" w:styleId="Bezproreda">
    <w:name w:val="No Spacing"/>
    <w:uiPriority w:val="1"/>
    <w:qFormat/>
    <w:rsid w:val="001C3679"/>
    <w:rPr>
      <w:rFonts w:ascii="Calibri" w:hAnsi="Calibri" w:eastAsia="Calibri"/>
      <w:sz w:val="22"/>
      <w:szCs w:val="22"/>
      <w:lang w:eastAsia="en-US"/>
    </w:rPr>
  </w:style>
  <w:style w:type="character" w:styleId="OdlomakpopisaChar" w:customStyle="true">
    <w:name w:val="Odlomak popisa Char"/>
    <w:link w:val="Odlomakpopisa"/>
    <w:uiPriority w:val="34"/>
    <w:rsid w:val="001D67FF"/>
    <w:rPr>
      <w:rFonts w:eastAsia="Calibri"/>
      <w:sz w:val="24"/>
      <w:szCs w:val="24"/>
      <w:lang w:eastAsia="en-US"/>
    </w:rPr>
  </w:style>
  <w:style w:type="table" w:styleId="TableNormal" w:customStyle="true">
    <w:name w:val="Table Normal"/>
    <w:uiPriority w:val="2"/>
    <w:semiHidden/>
    <w:unhideWhenUsed/>
    <w:qFormat/>
    <w:rsid w:val="00694336"/>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694336"/>
    <w:pPr>
      <w:widowControl w:val="false"/>
    </w:pPr>
    <w:rPr>
      <w:rFonts w:asciiTheme="minorHAnsi" w:hAnsiTheme="minorHAnsi" w:eastAsiaTheme="minorHAnsi" w:cstheme="minorBidi"/>
      <w:sz w:val="22"/>
      <w:szCs w:val="22"/>
      <w:lang w:val="en-US" w:eastAsia="en-US"/>
    </w:rPr>
  </w:style>
  <w:style w:type="character" w:styleId="Tekstrezerviranogmjesta">
    <w:name w:val="Placeholder Text"/>
    <w:basedOn w:val="Zadanifontodlomka"/>
    <w:uiPriority w:val="99"/>
    <w:semiHidden/>
    <w:rsid w:val="00A66234"/>
    <w:rPr>
      <w:color w:val="808080"/>
      <w:bdr w:val="none" w:color="auto" w:sz="0" w:space="0"/>
      <w:shd w:val="clear" w:color="auto" w:fill="auto"/>
    </w:rPr>
  </w:style>
  <w:style w:type="character" w:styleId="eSPISCCParagraphDefaultFont" w:customStyle="true">
    <w:name w:val="eSPIS_CC_Paragraph Default Font"/>
    <w:basedOn w:val="Zadanifontodlomka"/>
    <w:rsid w:val="00A6623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6623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A6623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66234"/>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qFormat="1"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qFormat="1" w:semiHidden="0" w:unhideWhenUsed="0"/>
    <w:lsdException w:name="Strong" w:qFormat="1" w:semiHidden="0" w:unhideWhenUsed="0"/>
    <w:lsdException w:name="Emphasis" w:qFormat="1" w:semiHidden="0" w:unhideWhenUsed="0"/>
    <w:lsdException w:name="Balloon Text"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5B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B0A86"/>
    <w:pPr>
      <w:jc w:val="both"/>
    </w:pPr>
  </w:style>
  <w:style w:styleId="Zaglavlje" w:type="paragraph">
    <w:name w:val="header"/>
    <w:basedOn w:val="Normal"/>
    <w:link w:val="ZaglavljeChar"/>
    <w:uiPriority w:val="99"/>
    <w:rsid w:val="00C07446"/>
    <w:pPr>
      <w:tabs>
        <w:tab w:pos="4536" w:val="center"/>
        <w:tab w:pos="9072" w:val="right"/>
      </w:tabs>
    </w:pPr>
  </w:style>
  <w:style w:styleId="Brojstranice" w:type="character">
    <w:name w:val="page number"/>
    <w:basedOn w:val="Zadanifontodlomka"/>
    <w:rsid w:val="00C07446"/>
  </w:style>
  <w:style w:styleId="Podnoje" w:type="paragraph">
    <w:name w:val="footer"/>
    <w:basedOn w:val="Normal"/>
    <w:link w:val="PodnojeChar"/>
    <w:uiPriority w:val="99"/>
    <w:rsid w:val="00C07446"/>
    <w:pPr>
      <w:tabs>
        <w:tab w:pos="4536" w:val="center"/>
        <w:tab w:pos="9072" w:val="right"/>
      </w:tabs>
    </w:pPr>
  </w:style>
  <w:style w:styleId="Popis" w:type="paragraph">
    <w:name w:val="List"/>
    <w:basedOn w:val="Normal"/>
    <w:rsid w:val="00474688"/>
    <w:pPr>
      <w:ind w:hanging="283" w:left="283"/>
      <w:contextualSpacing/>
    </w:pPr>
  </w:style>
  <w:style w:styleId="Odlomakpopisa" w:type="paragraph">
    <w:name w:val="List Paragraph"/>
    <w:basedOn w:val="Normal"/>
    <w:link w:val="OdlomakpopisaChar"/>
    <w:uiPriority w:val="34"/>
    <w:qFormat/>
    <w:rsid w:val="00B35613"/>
    <w:pPr>
      <w:contextualSpacing/>
      <w:jc w:val="both"/>
    </w:pPr>
    <w:rPr>
      <w:rFonts w:eastAsia="Calibri"/>
      <w:lang w:eastAsia="en-US"/>
    </w:rPr>
  </w:style>
  <w:style w:customStyle="1" w:styleId="PodnojeChar" w:type="character">
    <w:name w:val="Podnožje Char"/>
    <w:link w:val="Podnoje"/>
    <w:uiPriority w:val="99"/>
    <w:rsid w:val="00672FA5"/>
    <w:rPr>
      <w:sz w:val="24"/>
      <w:szCs w:val="24"/>
    </w:rPr>
  </w:style>
  <w:style w:customStyle="1" w:styleId="ZaglavljeChar" w:type="character">
    <w:name w:val="Zaglavlje Char"/>
    <w:basedOn w:val="Zadanifontodlomka"/>
    <w:link w:val="Zaglavlje"/>
    <w:uiPriority w:val="99"/>
    <w:rsid w:val="00332BF6"/>
    <w:rPr>
      <w:sz w:val="24"/>
      <w:szCs w:val="24"/>
    </w:rPr>
  </w:style>
  <w:style w:styleId="Tekstbalonia" w:type="paragraph">
    <w:name w:val="Balloon Text"/>
    <w:basedOn w:val="Normal"/>
    <w:link w:val="TekstbaloniaChar"/>
    <w:rsid w:val="00187D96"/>
    <w:rPr>
      <w:rFonts w:ascii="Tahoma" w:cs="Tahoma" w:hAnsi="Tahoma"/>
      <w:sz w:val="16"/>
      <w:szCs w:val="16"/>
    </w:rPr>
  </w:style>
  <w:style w:customStyle="1" w:styleId="TekstbaloniaChar" w:type="character">
    <w:name w:val="Tekst balončića Char"/>
    <w:basedOn w:val="Zadanifontodlomka"/>
    <w:link w:val="Tekstbalonia"/>
    <w:rsid w:val="00187D96"/>
    <w:rPr>
      <w:rFonts w:ascii="Tahoma" w:cs="Tahoma" w:hAnsi="Tahoma"/>
      <w:sz w:val="16"/>
      <w:szCs w:val="16"/>
    </w:rPr>
  </w:style>
  <w:style w:customStyle="1" w:styleId="TijelotekstaChar" w:type="character">
    <w:name w:val="Tijelo teksta Char"/>
    <w:link w:val="Tijeloteksta"/>
    <w:rsid w:val="00690835"/>
    <w:rPr>
      <w:sz w:val="24"/>
      <w:szCs w:val="24"/>
    </w:rPr>
  </w:style>
  <w:style w:customStyle="1" w:styleId="VSVerzija" w:type="paragraph">
    <w:name w:val="VS_Verzija"/>
    <w:basedOn w:val="Normal"/>
    <w:rsid w:val="008E63BD"/>
    <w:pPr>
      <w:jc w:val="both"/>
    </w:pPr>
  </w:style>
  <w:style w:customStyle="1" w:styleId="Default" w:type="paragraph">
    <w:name w:val="Default"/>
    <w:rsid w:val="0099699E"/>
    <w:pPr>
      <w:autoSpaceDE w:val="0"/>
      <w:autoSpaceDN w:val="0"/>
      <w:adjustRightInd w:val="0"/>
    </w:pPr>
    <w:rPr>
      <w:rFonts w:eastAsiaTheme="minorHAnsi"/>
      <w:color w:val="000000"/>
      <w:sz w:val="24"/>
      <w:szCs w:val="24"/>
      <w:lang w:eastAsia="en-US"/>
    </w:rPr>
  </w:style>
  <w:style w:styleId="Bezproreda" w:type="paragraph">
    <w:name w:val="No Spacing"/>
    <w:uiPriority w:val="1"/>
    <w:qFormat/>
    <w:rsid w:val="001C3679"/>
    <w:rPr>
      <w:rFonts w:ascii="Calibri" w:eastAsia="Calibri" w:hAnsi="Calibri"/>
      <w:sz w:val="22"/>
      <w:szCs w:val="22"/>
      <w:lang w:eastAsia="en-US"/>
    </w:rPr>
  </w:style>
  <w:style w:customStyle="1" w:styleId="OdlomakpopisaChar" w:type="character">
    <w:name w:val="Odlomak popisa Char"/>
    <w:link w:val="Odlomakpopisa"/>
    <w:uiPriority w:val="34"/>
    <w:rsid w:val="001D67FF"/>
    <w:rPr>
      <w:rFonts w:eastAsia="Calibri"/>
      <w:sz w:val="24"/>
      <w:szCs w:val="24"/>
      <w:lang w:eastAsia="en-US"/>
    </w:rPr>
  </w:style>
  <w:style w:customStyle="1" w:styleId="TableNormal" w:type="table">
    <w:name w:val="Table Normal"/>
    <w:uiPriority w:val="2"/>
    <w:semiHidden/>
    <w:unhideWhenUsed/>
    <w:qFormat/>
    <w:rsid w:val="00694336"/>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694336"/>
    <w:pPr>
      <w:widowControl w:val="0"/>
    </w:pPr>
    <w:rPr>
      <w:rFonts w:asciiTheme="minorHAnsi" w:cstheme="minorBidi" w:eastAsiaTheme="minorHAnsi" w:hAnsiTheme="minorHAnsi"/>
      <w:sz w:val="22"/>
      <w:szCs w:val="22"/>
      <w:lang w:eastAsia="en-US" w:val="en-US"/>
    </w:rPr>
  </w:style>
  <w:style w:styleId="Tekstrezerviranogmjesta" w:type="character">
    <w:name w:val="Placeholder Text"/>
    <w:basedOn w:val="Zadanifontodlomka"/>
    <w:uiPriority w:val="99"/>
    <w:semiHidden/>
    <w:rsid w:val="00A66234"/>
    <w:rPr>
      <w:color w:val="808080"/>
      <w:bdr w:color="auto" w:space="0" w:sz="0" w:val="none"/>
      <w:shd w:color="auto" w:fill="auto" w:val="clear"/>
    </w:rPr>
  </w:style>
  <w:style w:customStyle="1" w:styleId="eSPISCCParagraphDefaultFont" w:type="character">
    <w:name w:val="eSPIS_CC_Paragraph Default Font"/>
    <w:basedOn w:val="Zadanifontodlomka"/>
    <w:rsid w:val="00A662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6234"/>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A66234"/>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A66234"/>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82980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header3.xml" Type="http://schemas.openxmlformats.org/officeDocument/2006/relationships/head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32/II</izvorni_sadrzaj>
    <derivirana_varijabla naziv="DomainObject.Prostorija.Naziv_1">Soba 32/II</derivirana_varijabla>
  </DomainObject.Prostorija.Naziv>
  <DomainObject.Prostorija.Oznaka>
    <izvorni_sadrzaj>Soba 32/II</izvorni_sadrzaj>
    <derivirana_varijabla naziv="DomainObject.Prostorija.Oznaka_1">Soba 32/II</derivirana_varijabla>
  </DomainObject.Prostorija.Oznaka>
  <DomainObject.Obrazlozenje>
    <izvorni_sadrzaj/>
    <derivirana_varijabla naziv="DomainObject.Obrazlozenje_1"/>
  </DomainObject.Obrazlozenje>
  <DomainObject.StvarniPocetakDatum>
    <izvorni_sadrzaj>12. rujna 2024.</izvorni_sadrzaj>
    <derivirana_varijabla naziv="DomainObject.StvarniPocetakDatum_1">12. rujna 2024.</derivirana_varijabla>
  </DomainObject.StvarniPocetakDatum>
  <DomainObject.StvarniZavrsetakDatum>
    <izvorni_sadrzaj>12. rujna 2024.</izvorni_sadrzaj>
    <derivirana_varijabla naziv="DomainObject.StvarniZavrsetakDatum_1">12. rujna 2024.</derivirana_varijabla>
  </DomainObject.StvarniZavrsetakDatum>
  <DomainObject.PlaniraniZavrsetakDatum>
    <izvorni_sadrzaj>12. rujna 2024.</izvorni_sadrzaj>
    <derivirana_varijabla naziv="DomainObject.PlaniraniZavrsetakDatum_1">12. rujna 2024.</derivirana_varijabla>
  </DomainObject.PlaniraniZavrsetakDatum>
  <DomainObject.PlaniraniPocetakDatum>
    <izvorni_sadrzaj>12. rujna 2024.</izvorni_sadrzaj>
    <derivirana_varijabla naziv="DomainObject.PlaniraniPocetakDatum_1">12. rujna 2024.</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11:40</izvorni_sadrzaj>
    <derivirana_varijabla naziv="DomainObject.StvarniZavrsetakVrijeme_1">11:40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2024.</izvorni_sadrzaj>
    <derivirana_varijabla naziv="DomainObject.Zapisnik.DatumKreiranja_1">12. rujna 2024.</derivirana_varijabla>
  </DomainObject.Zapisnik.DatumKreiranja>
  <DomainObject.Zapisnik.ImovinskaKorist>
    <izvorni_sadrzaj/>
    <derivirana_varijabla naziv="DomainObject.Zapisnik.ImovinskaKorist_1"/>
  </DomainObject.Zapisnik.ImovinskaKorist>
  <DomainObject.Zapisnik.Oznaka>
    <izvorni_sadrzaj>St-549/2022-66</izvorni_sadrzaj>
    <derivirana_varijabla naziv="DomainObject.Zapisnik.Oznaka_1">St-549/2022-66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2022.</izvorni_sadrzaj>
    <derivirana_varijabla naziv="DomainObject.Predmet.DatumOsnivanja_1">29.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St-549/2022</izvorni_sadrzaj>
    <derivirana_varijabla naziv="DomainObject.Predmet.OznakaBroj_1">St-549/2022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dostavljene prijave tražbina 10.5.2023.</izvorni_sadrzaj>
    <derivirana_varijabla naziv="DomainObject.Predmet.PrimjedbaSuca_1">dostavljene prijave tražbina 10.5.2023.</derivirana_varijabla>
  </DomainObject.Predmet.PrimjedbaSuca>
  <DomainObject.Predmet.ProtustrankaFormated>
    <izvorni_sadrzaj>  NAĐ j.d.o.o. za ekoturizam i ugostiteljstvo zastupanog po punomoćniku Kristina Nađ</izvorni_sadrzaj>
    <derivirana_varijabla naziv="DomainObject.Predmet.ProtustrankaFormated_1">  NAĐ j.d.o.o. za ekoturizam i ugostiteljstvo zastupanog po punomoćniku Kristina Nađ</derivirana_varijabla>
  </DomainObject.Predmet.ProtustrankaFormated>
  <DomainObject.Predmet.ProtustrankaFormatedOIB>
    <izvorni_sadrzaj>  NAĐ j.d.o.o. za ekoturizam i ugostiteljstvo, OIB 09264429422 zastupanog po punomoćniku Kristina Nađ</izvorni_sadrzaj>
    <derivirana_varijabla naziv="DomainObject.Predmet.ProtustrankaFormatedOIB_1">  NAĐ j.d.o.o. za ekoturizam i ugostiteljstvo, OIB 09264429422 zastupanog po punomoćniku Kristina Nađ</derivirana_varijabla>
  </DomainObject.Predmet.ProtustrankaFormatedOIB>
  <DomainObject.Predmet.ProtustrankaFormatedWithAdress>
    <izvorni_sadrzaj> NAĐ j.d.o.o. za ekoturizam i ugostiteljstvo, Ulica dr. Franje Tuđmana 49, 32243 Orolik zastupanog po punomoćniku Kristina Nađ</izvorni_sadrzaj>
    <derivirana_varijabla naziv="DomainObject.Predmet.ProtustrankaFormatedWithAdress_1"> NAĐ j.d.o.o. za ekoturizam i ugostiteljstvo, Ulica dr. Franje Tuđmana 49, 32243 Orolik zastupanog po punomoćniku Kristina Nađ</derivirana_varijabla>
  </DomainObject.Predmet.ProtustrankaFormatedWithAdress>
  <DomainObject.Predmet.ProtustrankaFormatedWithAdressOIB>
    <izvorni_sadrzaj> NAĐ j.d.o.o. za ekoturizam i ugostiteljstvo, OIB 09264429422, Ulica dr. Franje Tuđmana 49, 32243 Orolik zastupanog po punomoćniku Kristina Nađ</izvorni_sadrzaj>
    <derivirana_varijabla naziv="DomainObject.Predmet.ProtustrankaFormatedWithAdressOIB_1"> NAĐ j.d.o.o. za ekoturizam i ugostiteljstvo, OIB 09264429422, Ulica dr. Franje Tuđmana 49, 32243 Orolik zastupanog po punomoćniku Kristina Nađ</derivirana_varijabla>
  </DomainObject.Predmet.ProtustrankaFormatedWithAdressOIB>
  <DomainObject.Predmet.ProtustrankaWithAdress>
    <izvorni_sadrzaj>NAĐ j.d.o.o. za ekoturizam i ugostiteljstvo Ulica dr. Franje Tuđmana 49, 32243 Orolik</izvorni_sadrzaj>
    <derivirana_varijabla naziv="DomainObject.Predmet.ProtustrankaWithAdress_1">NAĐ j.d.o.o. za ekoturizam i ugostiteljstvo Ulica dr. Franje Tuđmana 49, 32243 Orolik</derivirana_varijabla>
  </DomainObject.Predmet.ProtustrankaWithAdress>
  <DomainObject.Predmet.ProtustrankaWithAdressOIB>
    <izvorni_sadrzaj>NAĐ j.d.o.o. za ekoturizam i ugostiteljstvo, OIB 09264429422, Ulica dr. Franje Tuđmana 49, 32243 Orolik</izvorni_sadrzaj>
    <derivirana_varijabla naziv="DomainObject.Predmet.ProtustrankaWithAdressOIB_1">NAĐ j.d.o.o. za ekoturizam i ugostiteljstvo, OIB 09264429422, Ulica dr. Franje Tuđmana 49, 32243 Orolik</derivirana_varijabla>
  </DomainObject.Predmet.ProtustrankaWithAdressOIB>
  <DomainObject.Predmet.ProtustrankaNazivFormated>
    <izvorni_sadrzaj>NAĐ j.d.o.o. za ekoturizam i ugostiteljstvo</izvorni_sadrzaj>
    <derivirana_varijabla naziv="DomainObject.Predmet.ProtustrankaNazivFormated_1">NAĐ j.d.o.o. za ekoturizam i ugostiteljstvo</derivirana_varijabla>
  </DomainObject.Predmet.ProtustrankaNazivFormated>
  <DomainObject.Predmet.ProtustrankaNazivFormatedOIB>
    <izvorni_sadrzaj>NAĐ j.d.o.o. za ekoturizam i ugostiteljstvo, OIB 09264429422</izvorni_sadrzaj>
    <derivirana_varijabla naziv="DomainObject.Predmet.ProtustrankaNazivFormatedOIB_1">NAĐ j.d.o.o. za ekoturizam i ugostiteljstvo, OIB 09264429422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24. Referada</izvorni_sadrzaj>
    <derivirana_varijabla naziv="DomainObject.Predmet.Referada.Naziv_1">24. Referada</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Željka Matijević</izvorni_sadrzaj>
    <derivirana_varijabla naziv="DomainObject.Predmet.Referada.Sudac_1">Željka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Vukovar zastupanog po punomoćniku Županijsko državno odvjetništvo u Vukovaru</izvorni_sadrzaj>
    <derivirana_varijabla naziv="DomainObject.Predmet.StrankaFormated_1">  Ministarstvo financija, Porezna uprava, Područni ured Vukovar zastupanog po punomoćniku Županijsko državno odvjetništvo u Vukovaru</derivirana_varijabla>
  </DomainObject.Predmet.StrankaFormated>
  <DomainObject.Predmet.StrankaFormatedOIB>
    <izvorni_sadrzaj>  Ministarstvo financija, Porezna uprava, Područni ured Vukovar, OIB 18683136487 zastupanog po punomoćniku Županijsko državno odvjetništvo u Vukovaru</izvorni_sadrzaj>
    <derivirana_varijabla naziv="DomainObject.Predmet.StrankaFormatedOIB_1">  Ministarstvo financija, Porezna uprava, Područni ured Vukovar, OIB 18683136487 zastupanog po punomoćniku Županijsko državno odvjetništvo u Vukovaru</derivirana_varijabla>
  </DomainObject.Predmet.StrankaFormatedOIB>
  <DomainObject.Predmet.StrankaFormatedWithAdress>
    <izvorni_sadrzaj> Ministarstvo financija, Porezna uprava, Područni ured Vukovar, Trg Republike Hrvatske 5, 32000 Vukovar zastupanog po punomoćniku Županijsko državno odvjetništvo u Vukovaru</izvorni_sadrzaj>
    <derivirana_varijabla naziv="DomainObject.Predmet.StrankaFormatedWithAdress_1"> Ministarstvo financija, Porezna uprava, Područni ured Vukovar, Trg Republike Hrvatske 5, 32000 Vukovar zastupanog po punomoćniku Županijsko državno odvjetništvo u Vukovaru</derivirana_varijabla>
  </DomainObject.Predmet.StrankaFormatedWithAdress>
  <DomainObject.Predmet.StrankaFormatedWithAdressOIB>
    <izvorni_sadrzaj> Ministarstvo financija, Porezna uprava, Područni ured Vukovar, OIB 18683136487, Trg Republike Hrvatske 5, 32000 Vukovar zastupanog po punomoćniku Županijsko državno odvjetništvo u Vukovaru</izvorni_sadrzaj>
    <derivirana_varijabla naziv="DomainObject.Predmet.StrankaFormatedWithAdressOIB_1"> Ministarstvo financija, Porezna uprava, Područni ured Vukovar, OIB 18683136487, Trg Republike Hrvatske 5, 32000 Vukovar zastupanog po punomoćniku Županijsko državno odvjetništvo u Vukovaru</derivirana_varijabla>
  </DomainObject.Predmet.StrankaFormatedWithAdressOIB>
  <DomainObject.Predmet.StrankaWithAdress>
    <izvorni_sadrzaj>Ministarstvo financija, Porezna uprava, Područni ured Vukovar Trg Republike Hrvatske 5,32000 Vukovar</izvorni_sadrzaj>
    <derivirana_varijabla naziv="DomainObject.Predmet.StrankaWithAdress_1">Ministarstvo financija, Porezna uprava, Područni ured Vukovar Trg Republike Hrvatske 5,32000 Vukovar</derivirana_varijabla>
  </DomainObject.Predmet.StrankaWithAdress>
  <DomainObject.Predmet.StrankaWithAdressOIB>
    <izvorni_sadrzaj>Ministarstvo financija, Porezna uprava, Područni ured Vukovar, OIB 18683136487, Trg Republike Hrvatske 5,32000 Vukovar</izvorni_sadrzaj>
    <derivirana_varijabla naziv="DomainObject.Predmet.StrankaWithAdressOIB_1">Ministarstvo financija, Porezna uprava, Područni ured Vukovar, OIB 18683136487, Trg Republike Hrvatske 5,32000 Vukovar</derivirana_varijabla>
  </DomainObject.Predmet.StrankaWithAdressOIB>
  <DomainObject.Predmet.StrankaNazivFormated>
    <izvorni_sadrzaj>Ministarstvo financija, Porezna uprava, Područni ured Vukovar</izvorni_sadrzaj>
    <derivirana_varijabla naziv="DomainObject.Predmet.StrankaNazivFormated_1">Ministarstvo financija, Porezna uprava, Područni ured Vukovar</derivirana_varijabla>
  </DomainObject.Predmet.StrankaNazivFormated>
  <DomainObject.Predmet.StrankaNazivFormatedOIB>
    <izvorni_sadrzaj>Ministarstvo financija, Porezna uprava, Područni ured Vukovar, OIB 18683136487</izvorni_sadrzaj>
    <derivirana_varijabla naziv="DomainObject.Predmet.StrankaNazivFormatedOIB_1">Ministarstvo financija, Porezna uprava, Područni ured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24. Referada</izvorni_sadrzaj>
    <derivirana_varijabla naziv="DomainObject.Predmet.TrenutnaLokacijaSpisa.Naziv_1">24.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Ministarstvo financija, Porezna uprava, Područni ured Vukovar zastupanog po punomoćniku Županijsko državno odvjetništvo u Vukovaru</item>
    </izvorni_sadrzaj>
    <derivirana_varijabla naziv="DomainObject.Predmet.StrankaListFormated_1">
      <item>Ministarstvo financija, Porezna uprava, Područni ured Vukovar zastupanog po punomoćniku Županijsko državno odvjetništvo u Vukovaru</item>
    </derivirana_varijabla>
  </DomainObject.Predmet.StrankaListFormated>
  <DomainObject.Predmet.StrankaListFormatedOIB>
    <izvorni_sadrzaj>
      <item>Ministarstvo financija, Porezna uprava, Područni ured Vukovar, OIB 18683136487 zastupanog po punomoćniku Županijsko državno odvjetništvo u Vukovaru</item>
    </izvorni_sadrzaj>
    <derivirana_varijabla naziv="DomainObject.Predmet.StrankaListFormatedOIB_1">
      <item>Ministarstvo financija, Porezna uprava, Područni ured Vukovar, OIB 18683136487 zastupanog po punomoćniku Županijsko državno odvjetništvo u Vukovaru</item>
    </derivirana_varijabla>
  </DomainObject.Predmet.StrankaListFormatedOIB>
  <DomainObject.Predmet.StrankaListFormatedWithAdress>
    <izvorni_sadrzaj>
      <item>Ministarstvo financija, Porezna uprava, Područni ured Vukovar, Trg Republike Hrvatske 5, 32000 Vukovar zastupanog po punomoćniku Županijsko državno odvjetništvo u Vukovaru</item>
    </izvorni_sadrzaj>
    <derivirana_varijabla naziv="DomainObject.Predmet.StrankaListFormatedWithAdress_1">
      <item>Ministarstvo financija, Porezna uprava, Područni ured Vukovar, Trg Republike Hrvatske 5, 32000 Vukovar zastupanog po punomoćniku Županijsko državno odvjetništvo u Vukovaru</item>
    </derivirana_varijabla>
  </DomainObject.Predmet.StrankaListFormatedWithAdress>
  <DomainObject.Predmet.StrankaListFormatedWithAdressOIB>
    <izvorni_sadrzaj>
      <item>Ministarstvo financija, Porezna uprava, Područni ured Vukovar, OIB 18683136487, Trg Republike Hrvatske 5, 32000 Vukovar zastupanog po punomoćniku Županijsko državno odvjetništvo u Vukovaru</item>
    </izvorni_sadrzaj>
    <derivirana_varijabla naziv="DomainObject.Predmet.StrankaListFormatedWithAdressOIB_1">
      <item>Ministarstvo financija, Porezna uprava, Područni ured Vukovar, OIB 18683136487, Trg Republike Hrvatske 5, 32000 Vukovar zastupanog po punomoćniku Županijsko državno odvjetništvo u Vukovaru</item>
    </derivirana_varijabla>
  </DomainObject.Predmet.StrankaListFormatedWithAdressOIB>
  <DomainObject.Predmet.StrankaListNazivFormated>
    <izvorni_sadrzaj>
      <item>Ministarstvo financija, Porezna uprava, Područni ured Vukovar</item>
    </izvorni_sadrzaj>
    <derivirana_varijabla naziv="DomainObject.Predmet.StrankaListNazivFormated_1">
      <item>Ministarstvo financija, Porezna uprava, Područni ured Vukovar</item>
    </derivirana_varijabla>
  </DomainObject.Predmet.StrankaListNazivFormated>
  <DomainObject.Predmet.StrankaListNazivFormatedOIB>
    <izvorni_sadrzaj>
      <item>Ministarstvo financija, Porezna uprava, Područni ured Vukovar, OIB 18683136487</item>
    </izvorni_sadrzaj>
    <derivirana_varijabla naziv="DomainObject.Predmet.StrankaListNazivFormatedOIB_1">
      <item>Ministarstvo financija, Porezna uprava, Područni ured Vukovar, OIB 18683136487</item>
    </derivirana_varijabla>
  </DomainObject.Predmet.StrankaListNazivFormatedOIB>
  <DomainObject.Predmet.ProtuStrankaListFormated>
    <izvorni_sadrzaj>
      <item>NAĐ j.d.o.o. za ekoturizam i ugostiteljstvo zastupanog po punomoćniku Kristina Nađ</item>
    </izvorni_sadrzaj>
    <derivirana_varijabla naziv="DomainObject.Predmet.ProtuStrankaListFormated_1">
      <item>NAĐ j.d.o.o. za ekoturizam i ugostiteljstvo zastupanog po punomoćniku Kristina Nađ</item>
    </derivirana_varijabla>
  </DomainObject.Predmet.ProtuStrankaListFormated>
  <DomainObject.Predmet.ProtuStrankaListFormatedOIB>
    <izvorni_sadrzaj>
      <item>NAĐ j.d.o.o. za ekoturizam i ugostiteljstvo, OIB 09264429422 zastupanog po punomoćniku Kristina Nađ</item>
    </izvorni_sadrzaj>
    <derivirana_varijabla naziv="DomainObject.Predmet.ProtuStrankaListFormatedOIB_1">
      <item>NAĐ j.d.o.o. za ekoturizam i ugostiteljstvo, OIB 09264429422 zastupanog po punomoćniku Kristina Nađ</item>
    </derivirana_varijabla>
  </DomainObject.Predmet.ProtuStrankaListFormatedOIB>
  <DomainObject.Predmet.ProtuStrankaListFormatedWithAdress>
    <izvorni_sadrzaj>
      <item>NAĐ j.d.o.o. za ekoturizam i ugostiteljstvo, Ulica dr. Franje Tuđmana 49, 32243 Orolik zastupanog po punomoćniku Kristina Nađ</item>
    </izvorni_sadrzaj>
    <derivirana_varijabla naziv="DomainObject.Predmet.ProtuStrankaListFormatedWithAdress_1">
      <item>NAĐ j.d.o.o. za ekoturizam i ugostiteljstvo, Ulica dr. Franje Tuđmana 49, 32243 Orolik zastupanog po punomoćniku Kristina Nađ</item>
    </derivirana_varijabla>
  </DomainObject.Predmet.ProtuStrankaListFormatedWithAdress>
  <DomainObject.Predmet.ProtuStrankaListFormatedWithAdressOIB>
    <izvorni_sadrzaj>
      <item>NAĐ j.d.o.o. za ekoturizam i ugostiteljstvo, OIB 09264429422, Ulica dr. Franje Tuđmana 49, 32243 Orolik zastupanog po punomoćniku Kristina Nađ</item>
    </izvorni_sadrzaj>
    <derivirana_varijabla naziv="DomainObject.Predmet.ProtuStrankaListFormatedWithAdressOIB_1">
      <item>NAĐ j.d.o.o. za ekoturizam i ugostiteljstvo, OIB 09264429422, Ulica dr. Franje Tuđmana 49, 32243 Orolik zastupanog po punomoćniku Kristina Nađ</item>
    </derivirana_varijabla>
  </DomainObject.Predmet.ProtuStrankaListFormatedWithAdressOIB>
  <DomainObject.Predmet.ProtuStrankaListNazivFormated>
    <izvorni_sadrzaj>
      <item>NAĐ j.d.o.o. za ekoturizam i ugostiteljstvo</item>
    </izvorni_sadrzaj>
    <derivirana_varijabla naziv="DomainObject.Predmet.ProtuStrankaListNazivFormated_1">
      <item>NAĐ j.d.o.o. za ekoturizam i ugostiteljstvo</item>
    </derivirana_varijabla>
  </DomainObject.Predmet.ProtuStrankaListNazivFormated>
  <DomainObject.Predmet.ProtuStrankaListNazivFormatedOIB>
    <izvorni_sadrzaj>
      <item>NAĐ j.d.o.o. za ekoturizam i ugostiteljstvo, OIB 09264429422</item>
    </izvorni_sadrzaj>
    <derivirana_varijabla naziv="DomainObject.Predmet.ProtuStrankaListNazivFormatedOIB_1">
      <item>NAĐ j.d.o.o. za ekoturizam i ugostiteljstvo, OIB 09264429422</item>
    </derivirana_varijabla>
  </DomainObject.Predmet.ProtuStrankaListNazivFormatedOIB>
  <DomainObject.Predmet.OstaliListFormated>
    <izvorni_sadrzaj>
      <item>Kristina Nađ punomoćnica sudionika u postupku NAĐ j.d.o.o. za ekoturizam i ugostiteljstvo</item>
      <item>Županijsko državno odvjetništvo u Vukovaru punomoćnik sudionika u postupku Ministarstvo financija, Porezna uprava, Područni ured Vukovar</item>
    </izvorni_sadrzaj>
    <derivirana_varijabla naziv="DomainObject.Predmet.OstaliListFormated_1">
      <item>Kristina Nađ punomoćnica sudionika u postupku NAĐ j.d.o.o. za ekoturizam i ugostiteljstvo</item>
      <item>Županijsko državno odvjetništvo u Vukovaru punomoćnik sudionika u postupku Ministarstvo financija, Porezna uprava, Područni ured Vukovar</item>
    </derivirana_varijabla>
  </DomainObject.Predmet.OstaliListFormated>
  <DomainObject.Predmet.OstaliListFormatedOIB>
    <izvorni_sadrzaj>
      <item>Kristina Nađ, OIB 76598170205 punomoćnica sudionika u postupku NAĐ j.d.o.o. za ekoturizam i ugostiteljstvo</item>
      <item>Županijsko državno odvjetništvo u Vukovaru, OIB 81618487055 punomoćnik sudionika u postupku Ministarstvo financija, Porezna uprava, Područni ured Vukovar</item>
    </izvorni_sadrzaj>
    <derivirana_varijabla naziv="DomainObject.Predmet.OstaliListFormatedOIB_1">
      <item>Kristina Nađ, OIB 76598170205 punomoćnica sudionika u postupku NAĐ j.d.o.o. za ekoturizam i ugostiteljstvo</item>
      <item>Županijsko državno odvjetništvo u Vukovaru, OIB 81618487055 punomoćnik sudionika u postupku Ministarstvo financija, Porezna uprava, Područni ured Vukovar</item>
    </derivirana_varijabla>
  </DomainObject.Predmet.OstaliListFormatedOIB>
  <DomainObject.Predmet.OstaliListFormatedWithAdress>
    <izvorni_sadrzaj>
      <item>Kristina Nađ, Ulica Dr. Franje Tuđmana 49, 32243 Orolik punomoćnica sudionika u postupku NAĐ j.d.o.o. za ekoturizam i ugostiteljstvo</item>
      <item>Županijsko državno odvjetništvo u Vukovaru, Andrije Hebranga 2, 32000 Vukovar punomoćnik sudionika u postupku Ministarstvo financija, Porezna uprava, Područni ured Vukovar</item>
    </izvorni_sadrzaj>
    <derivirana_varijabla naziv="DomainObject.Predmet.OstaliListFormatedWithAdress_1">
      <item>Kristina Nađ, Ulica Dr. Franje Tuđmana 49, 32243 Orolik punomoćnica sudionika u postupku NAĐ j.d.o.o. za ekoturizam i ugostiteljstvo</item>
      <item>Županijsko državno odvjetništvo u Vukovaru, Andrije Hebranga 2, 32000 Vukovar punomoćnik sudionika u postupku Ministarstvo financija, Porezna uprava, Područni ured Vukovar</item>
    </derivirana_varijabla>
  </DomainObject.Predmet.OstaliListFormatedWithAdress>
  <DomainObject.Predmet.OstaliListFormatedWithAdressOIB>
    <izvorni_sadrzaj>
      <item>Kristina Nađ, OIB 76598170205, Ulica Dr. Franje Tuđmana 49, 32243 Orolik punomoćnica sudionika u postupku NAĐ j.d.o.o. za ekoturizam i ugostiteljstvo</item>
      <item>Županijsko državno odvjetništvo u Vukovaru, OIB 81618487055, Andrije Hebranga 2, 32000 Vukovar punomoćnik sudionika u postupku Ministarstvo financija, Porezna uprava, Područni ured Vukovar</item>
    </izvorni_sadrzaj>
    <derivirana_varijabla naziv="DomainObject.Predmet.OstaliListFormatedWithAdressOIB_1">
      <item>Kristina Nađ, OIB 76598170205, Ulica Dr. Franje Tuđmana 49, 32243 Orolik punomoćnica sudionika u postupku NAĐ j.d.o.o. za ekoturizam i ugostiteljstvo</item>
      <item>Županijsko državno odvjetništvo u Vukovaru, OIB 81618487055, Andrije Hebranga 2, 32000 Vukovar punomoćnik sudionika u postupku Ministarstvo financija, Porezna uprava, Područni ured Vukovar</item>
    </derivirana_varijabla>
  </DomainObject.Predmet.OstaliListFormatedWithAdressOIB>
  <DomainObject.Predmet.OstaliListNazivFormated>
    <izvorni_sadrzaj>
      <item>Kristina Nađ</item>
      <item>Županijsko državno odvjetništvo u Vukovaru</item>
    </izvorni_sadrzaj>
    <derivirana_varijabla naziv="DomainObject.Predmet.OstaliListNazivFormated_1">
      <item>Kristina Nađ</item>
      <item>Županijsko državno odvjetništvo u Vukovaru</item>
    </derivirana_varijabla>
  </DomainObject.Predmet.OstaliListNazivFormated>
  <DomainObject.Predmet.OstaliListNazivFormatedOIB>
    <izvorni_sadrzaj>
      <item>Kristina Nađ, OIB 76598170205</item>
      <item>Županijsko državno odvjetništvo u Vukovaru, OIB 81618487055</item>
    </izvorni_sadrzaj>
    <derivirana_varijabla naziv="DomainObject.Predmet.OstaliListNazivFormatedOIB_1">
      <item>Kristina Nađ, OIB 76598170205</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rujna 2024.</izvorni_sadrzaj>
    <derivirana_varijabla naziv="DomainObject.Datum_1">12. rujna 2024.</derivirana_varijabla>
  </DomainObject.Datum>
  <DomainObject.PoslovniBrojDokumenta>
    <izvorni_sadrzaj>St-549/2022-66</izvorni_sadrzaj>
    <derivirana_varijabla naziv="DomainObject.PoslovniBrojDokumenta_1">St-549/2022-66</derivirana_varijabla>
  </DomainObject.PoslovniBrojDokumenta>
  <DomainObject.Predmet.StrankaIDrugi>
    <izvorni_sadrzaj>Ministarstvo financija, Porezna uprava, Područni ured Vukovar</izvorni_sadrzaj>
    <derivirana_varijabla naziv="DomainObject.Predmet.StrankaIDrugi_1">Ministarstvo financija, Porezna uprava, Područni ured Vukovar</derivirana_varijabla>
  </DomainObject.Predmet.StrankaIDrugi>
  <DomainObject.Predmet.ProtustrankaIDrugi>
    <izvorni_sadrzaj>NAĐ j.d.o.o. za ekoturizam i ugostiteljstvo</izvorni_sadrzaj>
    <derivirana_varijabla naziv="DomainObject.Predmet.ProtustrankaIDrugi_1">NAĐ j.d.o.o. za ekoturizam i ugostiteljstvo</derivirana_varijabla>
  </DomainObject.Predmet.ProtustrankaIDrugi>
  <DomainObject.Predmet.StrankaIDrugiAdressOIB>
    <izvorni_sadrzaj>Ministarstvo financija, Porezna uprava, Područni ured Vukovar, OIB 18683136487, Trg Republike Hrvatske 5, 32000 Vukovar</izvorni_sadrzaj>
    <derivirana_varijabla naziv="DomainObject.Predmet.StrankaIDrugiAdressOIB_1">Ministarstvo financija, Porezna uprava, Područni ured Vukovar, OIB 18683136487, Trg Republike Hrvatske 5, 32000 Vukovar</derivirana_varijabla>
  </DomainObject.Predmet.StrankaIDrugiAdressOIB>
  <DomainObject.Predmet.ProtustrankaIDrugiAdressOIB>
    <izvorni_sadrzaj>NAĐ j.d.o.o. za ekoturizam i ugostiteljstvo, OIB 09264429422, Ulica dr. Franje Tuđmana 49, 32243 Orolik</izvorni_sadrzaj>
    <derivirana_varijabla naziv="DomainObject.Predmet.ProtustrankaIDrugiAdressOIB_1">NAĐ j.d.o.o. za ekoturizam i ugostiteljstvo, OIB 09264429422, Ulica dr. Franje Tuđmana 49, 32243 Orolik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NAĐ j.d.o.o. za ekoturizam i ugostiteljstvo</item>
      <item>Kristina Nađ</item>
      <item>Ministarstvo financija, Porezna uprava, Područni ured Vukovar</item>
      <item>Županijsko državno odvjetništvo u Vukovaru</item>
    </izvorni_sadrzaj>
    <derivirana_varijabla naziv="DomainObject.Predmet.SudioniciListNaziv_1">
      <item>NAĐ j.d.o.o. za ekoturizam i ugostiteljstvo</item>
      <item>Kristina Nađ</item>
      <item>Ministarstvo financija, Porezna uprava, Područni ured Vukovar</item>
      <item>Županijsko državno odvjetništvo u Vukovaru</item>
    </derivirana_varijabla>
  </DomainObject.Predmet.SudioniciListNaziv>
  <DomainObject.Predmet.SudioniciListAdressOIB>
    <izvorni_sadrzaj>
      <item>NAĐ j.d.o.o. za ekoturizam i ugostiteljstvo, OIB 09264429422, Ulica dr. Franje Tuđmana 49,32243 Orolik</item>
      <item>Kristina Nađ, OIB 76598170205, Ulica Dr. Franje Tuđmana 49,32243 Orolik</item>
      <item>Ministarstvo financija, Porezna uprava, Područni ured Vukovar, OIB 18683136487, Trg Republike Hrvatske 5,32000 Vukovar</item>
      <item>Županijsko državno odvjetništvo u Vukovaru, OIB 81618487055, Andrije Hebranga 2,32000 Vukovar</item>
    </izvorni_sadrzaj>
    <derivirana_varijabla naziv="DomainObject.Predmet.SudioniciListAdressOIB_1">
      <item>NAĐ j.d.o.o. za ekoturizam i ugostiteljstvo, OIB 09264429422, Ulica dr. Franje Tuđmana 49,32243 Orolik</item>
      <item>Kristina Nađ, OIB 76598170205, Ulica Dr. Franje Tuđmana 49,32243 Orolik</item>
      <item>Ministarstvo financija, Porezna uprava, Područni ured Vukovar, OIB 18683136487, Trg Republike Hrvatske 5,32000 Vukovar</item>
      <item>Županijsko državno odvjetništvo u Vukovaru, OIB 81618487055,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09264429422</item>
      <item>, OIB 76598170205</item>
      <item>, OIB 18683136487</item>
      <item>, OIB 81618487055</item>
    </izvorni_sadrzaj>
    <derivirana_varijabla naziv="DomainObject.Predmet.SudioniciListNazivOIB_1">
      <item>, OIB 09264429422</item>
      <item>, OIB 76598170205</item>
      <item>, OIB 18683136487</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35000 Slavonski Brod</item>
    </izvorni_sadrzaj>
    <derivirana_varijabla naziv="DomainObject.Predmet.StecajniUpraviteljiListAddressOIB_1">
      <item>Alma Opačak, OIB 36068029114, Augusta Cesarca 12,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svibnja 2022.</izvorni_sadrzaj>
    <derivirana_varijabla naziv="DomainObject.Predmet.DatumPocetkaProcesa_1">26. svibnja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FA85AF-8FE3-468B-9907-D04920A7C46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966</properties:Words>
  <properties:Characters>5291</properties:Characters>
  <properties:Lines>236</properties:Lines>
  <properties:Paragraphs>127</properties:Paragraphs>
  <properties:TotalTime>102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XIII-ST-49/04-27</vt:lpstr>
    </vt:vector>
  </properties:TitlesOfParts>
  <properties:LinksUpToDate>false</properties:LinksUpToDate>
  <properties:CharactersWithSpaces>6314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2024-09-12T07:20:00Z</dcterms:created>
  <dc:creator>hermanj</dc:creator>
  <cp:lastModifiedBy>Gordana Harc</cp:lastModifiedBy>
  <cp:lastPrinted>2024-09-12T09:33:00Z</cp:lastPrinted>
  <dcterms:modified xmlns:xsi="http://www.w3.org/2001/XMLSchema-instance" xsi:type="dcterms:W3CDTF">2024-09-12T09:41:00Z</dcterms:modified>
  <cp:revision>8</cp:revision>
  <dc:title>XIII-ST-49/04-27</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St-549/2022-66 / Zapisnik - Ročište za diobu kupovnine (Zapisnik - ročište za diobu 12. 9. ..docx)</vt:lpwstr>
  </prop:property>
  <prop:property fmtid="{D5CDD505-2E9C-101B-9397-08002B2CF9AE}" pid="4" name="CC_coloring">
    <vt:bool>false</vt:bool>
  </prop:property>
  <prop:property fmtid="{D5CDD505-2E9C-101B-9397-08002B2CF9AE}" pid="5" name="BrojStranica">
    <vt:i4>4</vt:i4>
  </prop:property>
</prop:Properties>
</file>